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3C2E" w14:textId="77777777" w:rsidR="003C7B68" w:rsidRPr="00DB3074" w:rsidRDefault="00BF0780" w:rsidP="003C7B68">
      <w:pPr>
        <w:jc w:val="center"/>
        <w:rPr>
          <w:b/>
          <w:bCs/>
        </w:rPr>
      </w:pPr>
      <w:r w:rsidRPr="00DB307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C1A4CEE" wp14:editId="180645F4">
            <wp:simplePos x="0" y="0"/>
            <wp:positionH relativeFrom="margin">
              <wp:align>center</wp:align>
            </wp:positionH>
            <wp:positionV relativeFrom="page">
              <wp:posOffset>342265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2AC1F" w14:textId="77777777" w:rsidR="003C7B68" w:rsidRPr="00DB3074" w:rsidRDefault="003C7B68" w:rsidP="003C7B68">
      <w:pPr>
        <w:pStyle w:val="FR1"/>
        <w:ind w:right="261"/>
        <w:rPr>
          <w:b/>
          <w:bCs/>
          <w:sz w:val="24"/>
          <w:szCs w:val="24"/>
        </w:rPr>
      </w:pPr>
      <w:r w:rsidRPr="00DB3074">
        <w:rPr>
          <w:b/>
          <w:bCs/>
          <w:sz w:val="24"/>
          <w:szCs w:val="24"/>
        </w:rPr>
        <w:t>СОВЕТ ДЕПУТАТОВ</w:t>
      </w:r>
      <w:r w:rsidRPr="00DB3074">
        <w:rPr>
          <w:b/>
          <w:bCs/>
          <w:sz w:val="24"/>
          <w:szCs w:val="24"/>
        </w:rPr>
        <w:br/>
        <w:t>МУНИЦИПАЛЬНОГО ОБРАЗОВАНИЯ «МУНИЦИПАЛЬНЫЙ ОКРУГ</w:t>
      </w:r>
      <w:r w:rsidRPr="00DB3074">
        <w:rPr>
          <w:b/>
          <w:bCs/>
          <w:sz w:val="24"/>
          <w:szCs w:val="24"/>
        </w:rPr>
        <w:br/>
        <w:t>КЕЗСКИЙ РАЙОН УДМУРТСКОЙ РЕСПУБЛИКИ»</w:t>
      </w:r>
    </w:p>
    <w:p w14:paraId="0571DAF6" w14:textId="77777777" w:rsidR="003C7B68" w:rsidRPr="00DB3074" w:rsidRDefault="003C7B68" w:rsidP="003C7B68">
      <w:pPr>
        <w:pStyle w:val="FR1"/>
        <w:ind w:right="261"/>
        <w:rPr>
          <w:b/>
          <w:bCs/>
          <w:sz w:val="24"/>
          <w:szCs w:val="24"/>
        </w:rPr>
      </w:pPr>
    </w:p>
    <w:p w14:paraId="7BE9BD98" w14:textId="77777777" w:rsidR="003C7B68" w:rsidRPr="00DB3074" w:rsidRDefault="003C7B68" w:rsidP="003C7B68">
      <w:pPr>
        <w:pStyle w:val="FR1"/>
        <w:ind w:right="261"/>
        <w:rPr>
          <w:b/>
          <w:bCs/>
          <w:sz w:val="24"/>
          <w:szCs w:val="24"/>
        </w:rPr>
      </w:pPr>
      <w:r w:rsidRPr="00DB3074">
        <w:rPr>
          <w:b/>
          <w:bCs/>
          <w:sz w:val="24"/>
          <w:szCs w:val="24"/>
        </w:rPr>
        <w:t>«УДМУРТ ЭЛЬКУНЫСЬ КЕЗ ЁРОС МУНИЦИПАЛ ОКРУГ»</w:t>
      </w:r>
    </w:p>
    <w:p w14:paraId="511B7331" w14:textId="77777777" w:rsidR="003C7B68" w:rsidRPr="00DB3074" w:rsidRDefault="003C7B68" w:rsidP="003C7B68">
      <w:pPr>
        <w:pStyle w:val="FR1"/>
        <w:ind w:right="261"/>
        <w:rPr>
          <w:b/>
          <w:bCs/>
          <w:sz w:val="24"/>
          <w:szCs w:val="24"/>
        </w:rPr>
      </w:pPr>
      <w:r w:rsidRPr="00DB3074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51F0C20" w14:textId="77777777" w:rsidR="003C7B68" w:rsidRPr="00DB3074" w:rsidRDefault="003C7B68" w:rsidP="003C7B68">
      <w:pPr>
        <w:pStyle w:val="FR1"/>
        <w:ind w:right="261"/>
        <w:rPr>
          <w:b/>
          <w:bCs/>
          <w:sz w:val="24"/>
          <w:szCs w:val="24"/>
        </w:rPr>
      </w:pPr>
    </w:p>
    <w:p w14:paraId="3320DBA0" w14:textId="77777777" w:rsidR="003C7B68" w:rsidRPr="00DB3074" w:rsidRDefault="003C7B68" w:rsidP="003C7B68">
      <w:pPr>
        <w:pStyle w:val="FR1"/>
        <w:spacing w:line="360" w:lineRule="auto"/>
        <w:ind w:right="261"/>
        <w:rPr>
          <w:b/>
          <w:bCs/>
        </w:rPr>
      </w:pPr>
      <w:r w:rsidRPr="00DB3074">
        <w:rPr>
          <w:b/>
          <w:bCs/>
        </w:rPr>
        <w:t>Р Е Ш Е Н И Е</w:t>
      </w:r>
    </w:p>
    <w:p w14:paraId="0E966537" w14:textId="77777777" w:rsidR="003C7B68" w:rsidRPr="00DB3074" w:rsidRDefault="003C7B68" w:rsidP="003C7B6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DB3074">
        <w:rPr>
          <w:b/>
          <w:bCs/>
          <w:sz w:val="24"/>
          <w:szCs w:val="24"/>
        </w:rPr>
        <w:t>СОВЕТА ДЕПУТАТОВ</w:t>
      </w:r>
    </w:p>
    <w:p w14:paraId="3AB5AB86" w14:textId="77777777" w:rsidR="003C7B68" w:rsidRPr="00DB3074" w:rsidRDefault="003C7B68" w:rsidP="003C7B6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DB3074"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66820486" w14:textId="77777777" w:rsidR="003C7B68" w:rsidRPr="00DB3074" w:rsidRDefault="003C7B68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48882" w14:textId="53436B75" w:rsidR="004C4283" w:rsidRPr="00DB3074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Прогноза социально-</w:t>
      </w:r>
      <w:r w:rsidR="00152CBF"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экономического развития</w:t>
      </w:r>
      <w:r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«Муниципальный округ Кезский район</w:t>
      </w:r>
      <w:r w:rsidR="00035066"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</w:t>
      </w:r>
      <w:r w:rsidR="00152CBF"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 w:rsidR="00152CBF"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</w:t>
      </w:r>
      <w:r w:rsidR="00152CBF"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5425B86B" w14:textId="77777777" w:rsidR="004C4283" w:rsidRPr="00DB3074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0CEDE" w14:textId="77777777" w:rsidR="004C4283" w:rsidRPr="00DB3074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CE6FF" w14:textId="0052B0FF" w:rsidR="004C4283" w:rsidRPr="00DB3074" w:rsidRDefault="004C4283" w:rsidP="00301DB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Уставом муниципального образования </w:t>
      </w:r>
      <w:r w:rsidR="00301DB6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Кезский район</w:t>
      </w:r>
      <w:r w:rsidR="00301DB6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Республики», Совет</w:t>
      </w: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Кезский район Удмуртской Республики» </w:t>
      </w:r>
      <w:r w:rsidRPr="00DB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РЕШАЕТ</w:t>
      </w: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26C85C" w14:textId="77777777" w:rsidR="004C4283" w:rsidRPr="00DB3074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40549" w14:textId="77923A6A" w:rsidR="004C4283" w:rsidRPr="00DB3074" w:rsidRDefault="004C4283" w:rsidP="000D736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 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 </w:t>
      </w:r>
      <w:r w:rsidR="00DB3074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-экономического развития   муниципального </w:t>
      </w:r>
      <w:r w:rsidR="00DB3074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Кезский </w:t>
      </w:r>
      <w:r w:rsidR="00DB3074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на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E35B3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B3074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</w:t>
      </w:r>
      <w:r w:rsidR="005E35B3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5E35B3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E6199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(прилагается).</w:t>
      </w:r>
    </w:p>
    <w:p w14:paraId="607B991C" w14:textId="77777777" w:rsidR="004C4283" w:rsidRPr="00DB3074" w:rsidRDefault="004C4283" w:rsidP="00BF0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DADFA" w14:textId="77777777" w:rsidR="004C4283" w:rsidRPr="00DB3074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80B64" w14:textId="77777777" w:rsidR="004C4283" w:rsidRPr="00DB3074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районного Совета депутатов</w:t>
      </w:r>
    </w:p>
    <w:p w14:paraId="43D9BE51" w14:textId="77777777" w:rsidR="004C4283" w:rsidRPr="00DB3074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366F73E" w14:textId="77777777" w:rsidR="00E85C8C" w:rsidRPr="00DB3074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Кезский район</w:t>
      </w:r>
    </w:p>
    <w:p w14:paraId="7027BE2B" w14:textId="4DB7CC66" w:rsidR="004C4283" w:rsidRPr="00DB3074" w:rsidRDefault="00E85C8C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</w:t>
      </w:r>
      <w:r w:rsidR="004C4283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C4283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E35B3" w:rsidRPr="00DB307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Гущина</w:t>
      </w:r>
    </w:p>
    <w:p w14:paraId="3FB75DC0" w14:textId="77777777" w:rsidR="004C4283" w:rsidRPr="00DB3074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45867" w14:textId="77777777" w:rsidR="004C4283" w:rsidRPr="00DB3074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AEB64" w14:textId="77777777" w:rsidR="005E35B3" w:rsidRPr="00DB3074" w:rsidRDefault="005E35B3" w:rsidP="005E35B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05676" w14:textId="47499A5D" w:rsidR="004C4283" w:rsidRDefault="00110E34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Кез</w:t>
      </w:r>
    </w:p>
    <w:p w14:paraId="70AE7D37" w14:textId="0639AE43" w:rsidR="00110E34" w:rsidRDefault="00110E34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2024 года</w:t>
      </w:r>
    </w:p>
    <w:p w14:paraId="1F9AEF50" w14:textId="3D2B0F7F" w:rsidR="00110E34" w:rsidRPr="00DB3074" w:rsidRDefault="00110E34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52</w:t>
      </w:r>
      <w:r w:rsidR="00B901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7C8434D" w14:textId="77777777" w:rsidR="00C8068A" w:rsidRPr="00DB3074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CACC91" w14:textId="77777777" w:rsidR="00C8068A" w:rsidRPr="00DB3074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7358E9" w14:textId="77777777" w:rsidR="00A14B6C" w:rsidRPr="00DB3074" w:rsidRDefault="00A14B6C" w:rsidP="003C7B68">
      <w:pPr>
        <w:pStyle w:val="a3"/>
        <w:rPr>
          <w:rFonts w:ascii="Times New Roman" w:hAnsi="Times New Roman" w:cs="Times New Roman"/>
          <w:sz w:val="24"/>
          <w:szCs w:val="24"/>
        </w:rPr>
        <w:sectPr w:rsidR="00A14B6C" w:rsidRPr="00DB3074" w:rsidSect="004C428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0E8D4A74" w14:textId="77777777" w:rsidR="00DB3074" w:rsidRPr="00DB3074" w:rsidRDefault="00DB3074" w:rsidP="00DB30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5D6E075A" w14:textId="77777777" w:rsidR="00DB3074" w:rsidRPr="00DB3074" w:rsidRDefault="00DB3074" w:rsidP="00DB30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611CDEE9" w14:textId="77777777" w:rsidR="00DB3074" w:rsidRPr="00DB3074" w:rsidRDefault="00DB3074" w:rsidP="00DB30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2BA07AF8" w14:textId="77777777" w:rsidR="00DB3074" w:rsidRPr="00DB3074" w:rsidRDefault="00DB3074" w:rsidP="00DB30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 «Муниципальный округ </w:t>
      </w:r>
    </w:p>
    <w:p w14:paraId="469A4C44" w14:textId="77777777" w:rsidR="00DB3074" w:rsidRPr="00DB3074" w:rsidRDefault="00DB3074" w:rsidP="00DB30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Кезский район Удмуртской Республики» </w:t>
      </w:r>
    </w:p>
    <w:p w14:paraId="286CB42E" w14:textId="316B1F60" w:rsidR="00DB3074" w:rsidRPr="00DB3074" w:rsidRDefault="00DB3074" w:rsidP="00DB30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от </w:t>
      </w:r>
      <w:r w:rsidR="00110E34">
        <w:rPr>
          <w:rFonts w:ascii="Times New Roman" w:hAnsi="Times New Roman"/>
          <w:sz w:val="24"/>
          <w:szCs w:val="24"/>
        </w:rPr>
        <w:t xml:space="preserve">20 декабря 2024 </w:t>
      </w:r>
      <w:r w:rsidRPr="00DB3074">
        <w:rPr>
          <w:rFonts w:ascii="Times New Roman" w:hAnsi="Times New Roman"/>
          <w:sz w:val="24"/>
          <w:szCs w:val="24"/>
        </w:rPr>
        <w:t>года №</w:t>
      </w:r>
      <w:r w:rsidR="00110E34">
        <w:rPr>
          <w:rFonts w:ascii="Times New Roman" w:hAnsi="Times New Roman"/>
          <w:sz w:val="24"/>
          <w:szCs w:val="24"/>
        </w:rPr>
        <w:t xml:space="preserve"> 52</w:t>
      </w:r>
      <w:r w:rsidR="00B90156">
        <w:rPr>
          <w:rFonts w:ascii="Times New Roman" w:hAnsi="Times New Roman"/>
          <w:sz w:val="24"/>
          <w:szCs w:val="24"/>
        </w:rPr>
        <w:t>1</w:t>
      </w:r>
    </w:p>
    <w:p w14:paraId="6D491CA1" w14:textId="77777777" w:rsidR="00DB3074" w:rsidRPr="00DB3074" w:rsidRDefault="00DB3074" w:rsidP="00DB30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  </w:t>
      </w:r>
    </w:p>
    <w:p w14:paraId="28DC371D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Прогноз показателей социально-экономического развития </w:t>
      </w:r>
    </w:p>
    <w:p w14:paraId="233B194C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«Муниципальный округ Кезский район Удмуртской Республики» </w:t>
      </w:r>
    </w:p>
    <w:p w14:paraId="2D463035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на 2025 год и плановый период 2026 и 2027 годов  </w:t>
      </w:r>
    </w:p>
    <w:p w14:paraId="78B4328C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96"/>
        <w:gridCol w:w="2677"/>
        <w:gridCol w:w="1660"/>
        <w:gridCol w:w="1153"/>
        <w:gridCol w:w="1134"/>
        <w:gridCol w:w="1459"/>
        <w:gridCol w:w="1223"/>
        <w:gridCol w:w="1459"/>
        <w:gridCol w:w="1223"/>
        <w:gridCol w:w="1459"/>
        <w:gridCol w:w="1261"/>
      </w:tblGrid>
      <w:tr w:rsidR="00DB3074" w:rsidRPr="00DB3074" w14:paraId="4BA2CB17" w14:textId="77777777" w:rsidTr="00DB3074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23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32F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BF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D3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EE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BBF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2025 год, прогноз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D3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2026 год, прогноз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97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2027 год, прогноз</w:t>
            </w:r>
          </w:p>
        </w:tc>
      </w:tr>
      <w:tr w:rsidR="00DB3074" w:rsidRPr="00DB3074" w14:paraId="062DAF97" w14:textId="77777777" w:rsidTr="00DB3074">
        <w:trPr>
          <w:trHeight w:val="60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FD30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DE05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5FD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A1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CC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11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F85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54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21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33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A04" w14:textId="3E590041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D10805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</w:tr>
      <w:tr w:rsidR="00DB3074" w:rsidRPr="00DB3074" w14:paraId="50B6451A" w14:textId="77777777" w:rsidTr="00DB3074">
        <w:trPr>
          <w:trHeight w:val="48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EC6E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F0C1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102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9760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933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05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(консерват.)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BA0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125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(консерват.)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32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19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(консерват.)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FF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</w:tr>
      <w:tr w:rsidR="00DB3074" w:rsidRPr="00DB3074" w14:paraId="48E5F805" w14:textId="77777777" w:rsidTr="00F3336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844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759" w14:textId="497F7F0D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</w:tr>
      <w:tr w:rsidR="00DB3074" w:rsidRPr="00DB3074" w14:paraId="580BDE99" w14:textId="77777777" w:rsidTr="00DB307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6DE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E53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18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6C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B9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17,753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06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17,522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7C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17,540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8D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17,312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D3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17,347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AE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17,102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26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17,158</w:t>
            </w:r>
          </w:p>
        </w:tc>
      </w:tr>
      <w:tr w:rsidR="00DB3074" w:rsidRPr="00DB3074" w14:paraId="0E061281" w14:textId="77777777" w:rsidTr="00DB307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639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F19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C7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1D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4,330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F0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4,249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F8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4,140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70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4,140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42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4,019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36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4,019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66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3,920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52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3,920</w:t>
            </w:r>
          </w:p>
        </w:tc>
      </w:tr>
      <w:tr w:rsidR="00DB3074" w:rsidRPr="00DB3074" w14:paraId="56395D56" w14:textId="77777777" w:rsidTr="00DB30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4F7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68D" w14:textId="7F85FB8B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Промышленность</w:t>
            </w:r>
          </w:p>
        </w:tc>
      </w:tr>
      <w:tr w:rsidR="00DB3074" w:rsidRPr="00DB3074" w14:paraId="2519D718" w14:textId="77777777" w:rsidTr="00DB3074">
        <w:trPr>
          <w:trHeight w:val="12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C55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EE4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(по чистым видам экономической </w:t>
            </w:r>
            <w:r w:rsidRPr="00DB307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деятельности) по крупным и средним предприятиям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DF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E1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11 283,0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F5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13 085,6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1D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13 730,1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F58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14 450,6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93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15 061,8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9B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15 868,3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B0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16 263,1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11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17 212,0</w:t>
            </w:r>
          </w:p>
        </w:tc>
      </w:tr>
      <w:tr w:rsidR="00DB3074" w:rsidRPr="00DB3074" w14:paraId="6B98AC20" w14:textId="77777777" w:rsidTr="00DB3074">
        <w:trPr>
          <w:trHeight w:val="12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83E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906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79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27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38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90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E3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29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F5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5A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52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DB3074" w:rsidRPr="00DB3074" w14:paraId="37E61E53" w14:textId="77777777" w:rsidTr="00961D58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8BB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33D" w14:textId="7152D14F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</w:tr>
      <w:tr w:rsidR="00DB3074" w:rsidRPr="00DB3074" w14:paraId="60A98791" w14:textId="77777777" w:rsidTr="00DB30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6F6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48EB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номинальный объем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92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E6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C6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2 382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97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2 470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66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2 479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11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2 566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E5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2 584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BE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2 666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99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2 695</w:t>
            </w:r>
          </w:p>
        </w:tc>
      </w:tr>
      <w:tr w:rsidR="00DB3074" w:rsidRPr="00DB3074" w14:paraId="1CEFF5B6" w14:textId="77777777" w:rsidTr="00DB3074">
        <w:trPr>
          <w:trHeight w:val="8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AFA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8D6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8C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83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CE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EE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3C5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89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D4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0A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65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DB3074" w:rsidRPr="00DB3074" w14:paraId="4D41383D" w14:textId="77777777" w:rsidTr="002C1C2D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C80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D69" w14:textId="1B172158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Торговля и услуги населению</w:t>
            </w:r>
          </w:p>
        </w:tc>
      </w:tr>
      <w:tr w:rsidR="00DB3074" w:rsidRPr="00DB3074" w14:paraId="42DAA879" w14:textId="77777777" w:rsidTr="00DB307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6DB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D293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Объем розничного товарооборота (по крупным и средним предприятиям)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445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73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1 328,5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EB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0F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1 661,4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10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1 752,4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74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1 788,9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2A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1 958,6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D6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1 917,1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BA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2 176,4</w:t>
            </w:r>
          </w:p>
        </w:tc>
      </w:tr>
      <w:tr w:rsidR="00DB3074" w:rsidRPr="00DB3074" w14:paraId="1FBC96FE" w14:textId="77777777" w:rsidTr="00DB3074">
        <w:trPr>
          <w:trHeight w:val="7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182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8E94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24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CF5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5FC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44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FF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F9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62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8B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54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DB3074" w:rsidRPr="00DB3074" w14:paraId="19F676F1" w14:textId="77777777" w:rsidTr="0002426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BB8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BDD" w14:textId="7F00848C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</w:t>
            </w:r>
          </w:p>
        </w:tc>
      </w:tr>
      <w:tr w:rsidR="00DB3074" w:rsidRPr="00DB3074" w14:paraId="623FD926" w14:textId="77777777" w:rsidTr="00DB307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C43C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C9E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336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81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738,76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9D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90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724,7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BA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853,7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B3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900,4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89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954,4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DA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E7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1066,2</w:t>
            </w:r>
          </w:p>
        </w:tc>
      </w:tr>
      <w:tr w:rsidR="00DB3074" w:rsidRPr="00DB3074" w14:paraId="0F7EDE60" w14:textId="77777777" w:rsidTr="00DB3074">
        <w:trPr>
          <w:trHeight w:val="7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69A3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C18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24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F2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CAF" w14:textId="5D440E3B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68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AE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4B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76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28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F8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DB3074" w:rsidRPr="00DB3074" w14:paraId="508CE0A7" w14:textId="77777777" w:rsidTr="00DB3074">
        <w:trPr>
          <w:trHeight w:val="9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26C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FE4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2A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9E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9,625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EC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B8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9F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C4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47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F7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D1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DB3074" w:rsidRPr="00DB3074" w14:paraId="311320D7" w14:textId="77777777" w:rsidTr="00DB3074">
        <w:trPr>
          <w:trHeight w:val="7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5D4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3B7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темп роста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B2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C8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21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3A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9A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5B3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97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42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26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B3074" w:rsidRPr="00DB3074" w14:paraId="6718C11A" w14:textId="77777777" w:rsidTr="004E4E48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3E6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1A2" w14:textId="66F0D53B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074">
              <w:rPr>
                <w:rFonts w:ascii="Times New Roman" w:hAnsi="Times New Roman"/>
                <w:b/>
                <w:bCs/>
                <w:sz w:val="24"/>
                <w:szCs w:val="24"/>
              </w:rPr>
              <w:t>Труд и занятость</w:t>
            </w:r>
          </w:p>
        </w:tc>
      </w:tr>
      <w:tr w:rsidR="00DB3074" w:rsidRPr="00DB3074" w14:paraId="6C436C00" w14:textId="77777777" w:rsidTr="00DB307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6B3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C38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5F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D3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1602,7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59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1811,7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49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1883,7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0D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1892,5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AB5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1948,8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C3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1959,6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26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2071,5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3A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2088,9</w:t>
            </w:r>
          </w:p>
        </w:tc>
      </w:tr>
      <w:tr w:rsidR="00DB3074" w:rsidRPr="00DB3074" w14:paraId="3AAD1F47" w14:textId="77777777" w:rsidTr="00DB3074">
        <w:trPr>
          <w:trHeight w:val="9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725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D0E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Номинальная начисленная среднемесячная заработная плата одного работника по организациям, не относящимся к субъектам малого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A3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34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4C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46931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F6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50638,5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B1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50873,2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1D7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54132,6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DF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54434,3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0F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57543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42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58027</w:t>
            </w:r>
          </w:p>
        </w:tc>
      </w:tr>
      <w:tr w:rsidR="00DB3074" w:rsidRPr="00DB3074" w14:paraId="13E9284D" w14:textId="77777777" w:rsidTr="00DB3074">
        <w:trPr>
          <w:trHeight w:val="70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88B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67D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темп роста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9E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8F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4F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2F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79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C5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B0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09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38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DB3074" w:rsidRPr="00DB3074" w14:paraId="03E0E92B" w14:textId="77777777" w:rsidTr="00DB307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C7D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24B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(по крупным и средним предприятиям)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CE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1E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B44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3,217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5A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EF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BAF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A9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46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EC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B3074" w:rsidRPr="00DB3074" w14:paraId="7E988FD3" w14:textId="77777777" w:rsidTr="00DB307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96C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F6A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4AA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1D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CFD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EBB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08E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4E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B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FE6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95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DB3074" w:rsidRPr="00DB3074" w14:paraId="5D174D83" w14:textId="77777777" w:rsidTr="00DB3074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DF5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708" w14:textId="77777777" w:rsidR="00DB3074" w:rsidRPr="00DB3074" w:rsidRDefault="00DB3074" w:rsidP="00DB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 на конец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E6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C39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082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0FC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181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987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698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1B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6D0" w14:textId="77777777" w:rsidR="00DB3074" w:rsidRPr="00DB3074" w:rsidRDefault="00DB3074" w:rsidP="00DB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2056F7B" w14:textId="77777777" w:rsidR="00DB3074" w:rsidRPr="00DB3074" w:rsidRDefault="00DB3074" w:rsidP="00DB3074">
      <w:pPr>
        <w:jc w:val="center"/>
        <w:rPr>
          <w:b/>
          <w:bCs/>
        </w:rPr>
      </w:pPr>
    </w:p>
    <w:p w14:paraId="0592BA2C" w14:textId="77777777" w:rsidR="00DB3074" w:rsidRPr="00DB3074" w:rsidRDefault="00DB3074" w:rsidP="00DB3074">
      <w:pPr>
        <w:jc w:val="center"/>
        <w:rPr>
          <w:b/>
          <w:bCs/>
        </w:rPr>
      </w:pPr>
    </w:p>
    <w:p w14:paraId="68FCE074" w14:textId="77777777" w:rsidR="00DB3074" w:rsidRPr="00DB3074" w:rsidRDefault="00DB3074" w:rsidP="00DB3074">
      <w:pPr>
        <w:jc w:val="center"/>
        <w:rPr>
          <w:b/>
          <w:bCs/>
        </w:rPr>
      </w:pPr>
    </w:p>
    <w:p w14:paraId="483BC45E" w14:textId="77777777" w:rsidR="00DB3074" w:rsidRPr="00DB3074" w:rsidRDefault="00DB3074" w:rsidP="00DB3074">
      <w:pPr>
        <w:jc w:val="center"/>
        <w:rPr>
          <w:b/>
          <w:bCs/>
        </w:rPr>
      </w:pPr>
    </w:p>
    <w:p w14:paraId="37E91826" w14:textId="77777777" w:rsidR="00DB3074" w:rsidRPr="00DB3074" w:rsidRDefault="00DB3074" w:rsidP="00DB3074">
      <w:pPr>
        <w:jc w:val="center"/>
        <w:rPr>
          <w:b/>
          <w:bCs/>
        </w:rPr>
      </w:pPr>
    </w:p>
    <w:p w14:paraId="04504705" w14:textId="77777777" w:rsidR="00DB3074" w:rsidRPr="00DB3074" w:rsidRDefault="00DB3074" w:rsidP="00DB3074">
      <w:pPr>
        <w:jc w:val="center"/>
        <w:rPr>
          <w:b/>
          <w:bCs/>
        </w:rPr>
      </w:pPr>
    </w:p>
    <w:p w14:paraId="16C13CCC" w14:textId="77777777" w:rsidR="00DB3074" w:rsidRPr="00DB3074" w:rsidRDefault="00DB3074" w:rsidP="00DB3074">
      <w:pPr>
        <w:jc w:val="center"/>
        <w:rPr>
          <w:b/>
          <w:bCs/>
        </w:rPr>
      </w:pPr>
    </w:p>
    <w:p w14:paraId="0E461782" w14:textId="77777777" w:rsidR="00DB3074" w:rsidRPr="00DB3074" w:rsidRDefault="00DB3074" w:rsidP="00DB3074">
      <w:pPr>
        <w:jc w:val="center"/>
        <w:rPr>
          <w:b/>
          <w:bCs/>
        </w:rPr>
      </w:pPr>
    </w:p>
    <w:p w14:paraId="32008EF3" w14:textId="77777777" w:rsidR="00DB3074" w:rsidRPr="00DB3074" w:rsidRDefault="00DB3074" w:rsidP="00DB3074">
      <w:pPr>
        <w:jc w:val="center"/>
        <w:rPr>
          <w:b/>
          <w:bCs/>
        </w:rPr>
      </w:pPr>
    </w:p>
    <w:p w14:paraId="5A78C702" w14:textId="77777777" w:rsidR="00DB3074" w:rsidRPr="00DB3074" w:rsidRDefault="00DB3074" w:rsidP="00DB3074">
      <w:pPr>
        <w:jc w:val="center"/>
        <w:rPr>
          <w:b/>
          <w:bCs/>
        </w:rPr>
        <w:sectPr w:rsidR="00DB3074" w:rsidRPr="00DB3074" w:rsidSect="00DB30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677838C" w14:textId="77777777" w:rsidR="00DB3074" w:rsidRPr="00DB3074" w:rsidRDefault="00DB3074" w:rsidP="00DB3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Прогнозу показателей социально-экономического развития Кезского района на 2025 год и плановый период 2026 и 2027 годов</w:t>
      </w:r>
    </w:p>
    <w:p w14:paraId="6AA70A7A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 </w:t>
      </w:r>
      <w:bookmarkStart w:id="0" w:name="_Hlk152143605"/>
      <w:r w:rsidRPr="00DB3074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муниципального образования «Муниципальный округ Кезский район Удмуртской Республики»  на 2025 год и плановый период 2026 и 2027 годов разработан  в соответствии  со статьей 173 Бюджетного кодекса Российской Федерации, Федеральным законом от 28 июня 2014 года №172-ФЗ «О стратегическом   планировании в РФ», порядком разработки, корректировки  и осуществления мониторинга и контроля  реализации   прогноза социально - экономического развития  муниципального  образования «Кезский район»  на среднесрочный период.   </w:t>
      </w:r>
    </w:p>
    <w:p w14:paraId="2549EC19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При разработке прогноза учитывались: методические рекомендации  Министерства экономического развития Российской Федерации, сценарные условия  функционирования экономики Российской Федерации и основные параметры прогноза социально-экономического развития Российской Федерации на 2025 и на период 2026 и 2027 годов и основных параметров прогноза социально-экономического развития Удмуртской Республики на 2025 и на период 2026 и 2027 годов, статистическая информация о социально-экономическом развитии Кезского района за 2022-2023 года и отчетный период 2024 года,  а также планы развития ведущих организаций Кезского района.  </w:t>
      </w:r>
    </w:p>
    <w:p w14:paraId="1FF345A3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Прогноз разработан в двух вариантах. </w:t>
      </w:r>
    </w:p>
    <w:p w14:paraId="52C34DCA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Первый вариант (консервативный) предполагает замедление деловой активности в отраслях, умеренный потребительский и инвестиционный спрос. </w:t>
      </w:r>
    </w:p>
    <w:p w14:paraId="298C147A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>Второй вариант (базовый) предполагает более уверенную адаптацию отраслей к текущей экономической ситуации без существенного снижения основных социально-экономических показателей.</w:t>
      </w:r>
    </w:p>
    <w:p w14:paraId="7DFA5AD7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14:paraId="087BF819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Оценка достигнутого уровня социально-экономического развития,</w:t>
      </w:r>
    </w:p>
    <w:p w14:paraId="16E992A7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факторов и ограничений экономического роста Кезского района </w:t>
      </w:r>
    </w:p>
    <w:p w14:paraId="19ABD3A8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на среднесрочный период 2025- 2027 годов</w:t>
      </w:r>
    </w:p>
    <w:p w14:paraId="6FE39657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0B7E4C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Экономическая ситуация 2023 года характеризовалась адаптационным ростом базовых отраслей экономики к новым внешнеэкономическим вызовам, что оказало положительное влияние на динамику показателей в целом. </w:t>
      </w:r>
    </w:p>
    <w:p w14:paraId="18F8D24C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Объем отгруженных промышленных товаров собственного производства в 2023 году составил 11283 млн. рублей, что 19,9% выше уровня 2022 года. Индекс промышленного производства составил 117,3%. </w:t>
      </w:r>
    </w:p>
    <w:p w14:paraId="1CA8794A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Объем продукции сельского хозяйства составил 2331 млн. рублей или 100,9% в сопоставимых ценах 2022 года. </w:t>
      </w:r>
    </w:p>
    <w:p w14:paraId="0641D0E5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Введено в действие 9625 кв. метров жилых домов, что на 6,8% больше, чем в 2022 году. </w:t>
      </w:r>
    </w:p>
    <w:p w14:paraId="25F79FD5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Объем инвестиций в основной капитал в 2023 году составил 738,7 млн. рублей или 103,5% к 2022 году в сопоставимых ценах. </w:t>
      </w:r>
    </w:p>
    <w:p w14:paraId="27BB8286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Оборот розничной торговли сложился на уровне 1328,5 млн. рублей, что в сопоставимых ценах на 7,3 % выше показателя 2022 года. </w:t>
      </w:r>
    </w:p>
    <w:p w14:paraId="5F8B27D8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В 2023 году среднемесячная начисленная заработная плата сложилась на уровне 39941 рублей (116,2% к уровню 2022 года) </w:t>
      </w:r>
    </w:p>
    <w:p w14:paraId="78846926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C2D54A" w14:textId="77777777" w:rsidR="00DB3074" w:rsidRPr="00DB3074" w:rsidRDefault="00DB3074" w:rsidP="00DB3074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Численность постоянного населения в среднегодовом исчислении</w:t>
      </w:r>
    </w:p>
    <w:p w14:paraId="6F7D1C5F" w14:textId="77777777" w:rsidR="00DB3074" w:rsidRPr="00DB3074" w:rsidRDefault="00DB3074" w:rsidP="00DB3074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B653F6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Современная демографическая ситуация в Кезском районе, как и в стране в целом характеризуется сохранением таких рисков, как снижение численности молодых женщин, на долю которых приходится основное число рождений, откладывание рождений на более поздние годы и смещение структуры населения в сторону старших возрастных категорий. </w:t>
      </w:r>
    </w:p>
    <w:p w14:paraId="46BFCA20" w14:textId="77777777" w:rsidR="00DB3074" w:rsidRPr="00DB3074" w:rsidRDefault="00DB3074" w:rsidP="00DB3074">
      <w:pPr>
        <w:pStyle w:val="Default"/>
        <w:ind w:firstLine="708"/>
        <w:jc w:val="both"/>
        <w:rPr>
          <w:color w:val="auto"/>
        </w:rPr>
      </w:pPr>
      <w:r w:rsidRPr="00DB3074">
        <w:rPr>
          <w:color w:val="auto"/>
        </w:rPr>
        <w:lastRenderedPageBreak/>
        <w:t xml:space="preserve">В районе трудоспособное население в трудоспособном возрасте составляет 8904 человек, численность населения старше трудоспособного 4947 человек, моложе трудоспособного 3982 человек  </w:t>
      </w:r>
    </w:p>
    <w:p w14:paraId="46BA0B96" w14:textId="77777777" w:rsidR="00DB3074" w:rsidRPr="00DB3074" w:rsidRDefault="00DB3074" w:rsidP="00DB3074">
      <w:pPr>
        <w:pStyle w:val="Default"/>
        <w:ind w:firstLine="708"/>
        <w:jc w:val="both"/>
        <w:rPr>
          <w:color w:val="auto"/>
        </w:rPr>
      </w:pPr>
    </w:p>
    <w:p w14:paraId="6A5B4ACA" w14:textId="77777777" w:rsidR="00DB3074" w:rsidRPr="00DB3074" w:rsidRDefault="00DB3074" w:rsidP="00DB3074">
      <w:pPr>
        <w:spacing w:after="200"/>
        <w:jc w:val="center"/>
      </w:pPr>
      <w:r w:rsidRPr="00DB3074">
        <w:rPr>
          <w:noProof/>
        </w:rPr>
        <w:object w:dxaOrig="9236" w:dyaOrig="3610" w14:anchorId="61B55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64.25pt;height:189.75pt;visibility:visible" o:ole="">
            <v:imagedata r:id="rId7" o:title="" croptop="-2088f" cropbottom="-1271f" cropleft="-476f"/>
            <o:lock v:ext="edit" aspectratio="f"/>
          </v:shape>
          <o:OLEObject Type="Embed" ProgID="Excel.Sheet.8" ShapeID="Диаграмма 3" DrawAspect="Content" ObjectID="_1796191643" r:id="rId8">
            <o:FieldCodes>\s</o:FieldCodes>
          </o:OLEObject>
        </w:object>
      </w:r>
    </w:p>
    <w:p w14:paraId="4B51044B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1E9413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По итогам 2023 года в Кезском районе родилось 158 детей (на 12 меньше, чем в 2022 году). В 2023 году смертность населения составила 257 человек, что на 15 человек меньше, чем в предыдущем году. Естественная убыль населения в 2023 году снизилась, достигнув 99 человек (в 2022 году она составила 102 человека). </w:t>
      </w:r>
    </w:p>
    <w:p w14:paraId="76238D24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В 2023 году в район прибыло 580 человек, выбыло – 680 человек, миграционная убыль составила 100 человек. Миграционная убыль в районе формируется в основном за счёт межрегионального обмена (между Удмуртией и другими регионами России). </w:t>
      </w:r>
    </w:p>
    <w:p w14:paraId="4CEAA22D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>В результате естественного движения населения и миграционных процессов среднегодовая численность населения на 1 января 2024 года составила 17932</w:t>
      </w:r>
      <w:r w:rsidRPr="00DB3074">
        <w:rPr>
          <w:rFonts w:ascii="Times New Roman" w:hAnsi="Times New Roman"/>
          <w:sz w:val="24"/>
          <w:szCs w:val="24"/>
        </w:rPr>
        <w:br/>
        <w:t>человек.</w:t>
      </w:r>
    </w:p>
    <w:p w14:paraId="605C7B2D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За январь – июль 2024 года по сравнению с аналогичным периодом </w:t>
      </w:r>
      <w:r w:rsidRPr="00DB3074">
        <w:rPr>
          <w:rFonts w:ascii="Times New Roman" w:hAnsi="Times New Roman"/>
          <w:sz w:val="24"/>
          <w:szCs w:val="24"/>
        </w:rPr>
        <w:br/>
        <w:t xml:space="preserve">2023 года рождаемость сократилась на 2 ребенка (115 новорожденных </w:t>
      </w:r>
      <w:r w:rsidRPr="00DB3074">
        <w:rPr>
          <w:rFonts w:ascii="Times New Roman" w:hAnsi="Times New Roman"/>
          <w:sz w:val="24"/>
          <w:szCs w:val="24"/>
        </w:rPr>
        <w:br/>
        <w:t xml:space="preserve">против 117), увеличилось количество умерших – 221 человек против 172 годом ранее. Естественная убыль населения составила 106 человек (за аналогичный период 2023 года – 55 человека). </w:t>
      </w:r>
    </w:p>
    <w:p w14:paraId="56EE5D97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>В январе – июле 2024 года в районе наблюдается миграционный прирост населения 101 человек, за аналогичный период прошлого года миграционная убыль составила 14 человек.</w:t>
      </w:r>
    </w:p>
    <w:p w14:paraId="11894772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По оценке, в ближайшее время не предвидится существенного </w:t>
      </w:r>
      <w:r w:rsidRPr="00DB3074">
        <w:rPr>
          <w:rFonts w:ascii="Times New Roman" w:hAnsi="Times New Roman"/>
          <w:sz w:val="24"/>
          <w:szCs w:val="24"/>
        </w:rPr>
        <w:br/>
        <w:t xml:space="preserve">изменения сложившихся демографических тенденций, ожидается сохранение процесса естественной убыли населения. Тенденция снижения численности женщин фертильного возраста будет носить устойчивый характер еще в течение длительного периода. </w:t>
      </w:r>
    </w:p>
    <w:p w14:paraId="5A868EDE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Ожидается, что к 2027 году численность населения района составит по базовому варианту – 17158 человек, по консервативному варианту – 17102 человека. </w:t>
      </w:r>
    </w:p>
    <w:p w14:paraId="7723CC29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 </w:t>
      </w:r>
    </w:p>
    <w:bookmarkStart w:id="1" w:name="_MON_1792915268"/>
    <w:bookmarkEnd w:id="1"/>
    <w:p w14:paraId="335C4837" w14:textId="77777777" w:rsidR="00DB3074" w:rsidRPr="00DB3074" w:rsidRDefault="00DB3074" w:rsidP="00DB3074">
      <w:pPr>
        <w:pStyle w:val="a3"/>
        <w:ind w:hanging="851"/>
        <w:jc w:val="both"/>
      </w:pPr>
      <w:r w:rsidRPr="00DB3074">
        <w:rPr>
          <w:noProof/>
          <w:sz w:val="24"/>
          <w:szCs w:val="24"/>
        </w:rPr>
        <w:object w:dxaOrig="10449" w:dyaOrig="4477" w14:anchorId="0473B941">
          <v:shape id="_x0000_i1026" type="#_x0000_t75" style="width:522.75pt;height:223.5pt" o:ole="">
            <v:imagedata r:id="rId9" o:title=""/>
            <o:lock v:ext="edit" aspectratio="f"/>
          </v:shape>
          <o:OLEObject Type="Embed" ProgID="Excel.Sheet.8" ShapeID="_x0000_i1026" DrawAspect="Content" ObjectID="_1796191644" r:id="rId10">
            <o:FieldCodes>\s</o:FieldCodes>
          </o:OLEObject>
        </w:object>
      </w:r>
    </w:p>
    <w:p w14:paraId="764B419D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2129DB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4FA048" w14:textId="77777777" w:rsidR="00DB3074" w:rsidRPr="00DB3074" w:rsidRDefault="00DB3074" w:rsidP="00DB3074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Промышленное производство</w:t>
      </w:r>
    </w:p>
    <w:p w14:paraId="30C4CF50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51EBC9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>Промышленность района представлена следующими видами экономической деятельности: добыча полезных ископаемых, обрабатывающие производства, обеспечение электрической энергией, газом и паром; кондиционирование воздуха, водоснабжение, водоотведение, организация сбора и утилизация отходов, деятельность по ликвидации загрязнений. Удельный вес промышленной продукции района в общем объеме промышленности республики (по крупным и средним организациям) в среднем за последние 3 года составляет 1,01%.</w:t>
      </w:r>
    </w:p>
    <w:p w14:paraId="26CF2895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Объем отгруженных промышленных товаров собственного производства в 2023 году составил 11283 млн. рублей, что 19,9% выше уровня 2022 года. Индекс промышленного производства составил 117,3%. </w:t>
      </w:r>
    </w:p>
    <w:p w14:paraId="74549632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 Структурные изменения в производстве в 2023 году определялись увеличением доли обрабатывающего сектора, на которое приходится 85% объема отгруженных товаров. Темп роста объема отгруженных товаров собственного производства по данному виду экономической деятельности в действующих ценах составил 134,7%.   </w:t>
      </w:r>
    </w:p>
    <w:p w14:paraId="6C12F399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2" w:name="_Hlk181957084"/>
      <w:r w:rsidRPr="00DB3074">
        <w:rPr>
          <w:rFonts w:ascii="Times New Roman" w:hAnsi="Times New Roman" w:cs="Times New Roman"/>
          <w:sz w:val="24"/>
          <w:szCs w:val="24"/>
        </w:rPr>
        <w:t>За 9 месяцев 2024 года объем отгруженных товаров по крупным и средним предприятиям составил 9850,2 млн. рублей, что составляет 113,4% в действующих ценах к аналогичному периоду 2023 года.</w:t>
      </w:r>
      <w:r w:rsidRPr="00DB3074">
        <w:rPr>
          <w:rFonts w:ascii="Times New Roman" w:eastAsia="TimesNewRomanPSMT" w:hAnsi="Times New Roman" w:cs="Times New Roman"/>
          <w:sz w:val="24"/>
          <w:szCs w:val="24"/>
        </w:rPr>
        <w:t xml:space="preserve"> Наибольший вклад в объем отгруженной продукции по итогам января – сентября текущего года вносят такие отрасли, как обрабатывающие производства и добыча полезных ископаемых.</w:t>
      </w:r>
      <w:bookmarkEnd w:id="2"/>
      <w:r w:rsidRPr="00DB3074">
        <w:rPr>
          <w:rFonts w:ascii="Times New Roman" w:eastAsia="TimesNewRomanPSMT" w:hAnsi="Times New Roman" w:cs="Times New Roman"/>
          <w:sz w:val="24"/>
          <w:szCs w:val="24"/>
        </w:rPr>
        <w:t xml:space="preserve"> По оценке, по итогам 2024 года ожидается увеличение выпуска в промышленности в целом на 9%. </w:t>
      </w:r>
    </w:p>
    <w:p w14:paraId="2E18231A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>Исходя из фактических значений экономических показателей основных предприятий и сценарных условий функционирования экономики ежегодная динамика прогноза показателя «Отгружено товаров собственного производства» составит 104,8-106,8%.</w:t>
      </w:r>
    </w:p>
    <w:p w14:paraId="6F077349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DEA55E" w14:textId="77777777" w:rsidR="00DB3074" w:rsidRPr="00DB3074" w:rsidRDefault="00DB3074" w:rsidP="00DB3074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Сельское хозяйство </w:t>
      </w:r>
    </w:p>
    <w:p w14:paraId="777AC5B6" w14:textId="77777777" w:rsidR="00DB3074" w:rsidRPr="00DB3074" w:rsidRDefault="00DB3074" w:rsidP="00DB3074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FFCAA8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>Прогноз развития сельскохозяйственного производства в 2025-2027 годах разработан с учетом сложившейся динамики, цикличности и зависимости производства от погодных условий, направлений развития АПК как в Российской Федерации, в Удмуртской Республике, так и в Кезском районе, комплекса мер государственной поддержки.</w:t>
      </w:r>
    </w:p>
    <w:p w14:paraId="5F0E6C77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         Сельское хозяйство района представлено 9 сельскохозяйственными производственными кооперативами, 5 общество с ограниченной ответственностью, 1 льноперерабатывающим </w:t>
      </w:r>
      <w:r w:rsidRPr="00DB3074">
        <w:rPr>
          <w:rFonts w:ascii="Times New Roman" w:hAnsi="Times New Roman"/>
          <w:sz w:val="24"/>
          <w:szCs w:val="24"/>
        </w:rPr>
        <w:lastRenderedPageBreak/>
        <w:t>предприятием, 6 индивидуальными предпринимателей и 7246 личных подсобных хозяйств граждан.</w:t>
      </w:r>
    </w:p>
    <w:p w14:paraId="4763FE7A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DB3074">
        <w:rPr>
          <w:rFonts w:ascii="Times New Roman" w:hAnsi="Times New Roman"/>
          <w:kern w:val="2"/>
          <w:sz w:val="24"/>
          <w:szCs w:val="24"/>
        </w:rPr>
        <w:tab/>
        <w:t xml:space="preserve">В сельскохозяйственных организациях и крестьянских (фермерских) хозяйствах сельскохозяйственные культуры размещены на площади 35863 гектарах, в том числе зерновые культуры на площади 9172 гектаров, что на 133 га больше уровня прошлого года. Лен посеян на площади 650 гектаров. </w:t>
      </w:r>
      <w:r w:rsidRPr="00DB3074">
        <w:rPr>
          <w:rFonts w:ascii="Times New Roman" w:hAnsi="Times New Roman"/>
          <w:sz w:val="24"/>
          <w:szCs w:val="24"/>
        </w:rPr>
        <w:t xml:space="preserve">С учетом потребности животноводства в основных кормах из структуры посевных площадей кормовые культуры составляют 74 %. </w:t>
      </w:r>
    </w:p>
    <w:p w14:paraId="622661B7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DB3074">
        <w:rPr>
          <w:rFonts w:ascii="Times New Roman" w:hAnsi="Times New Roman"/>
          <w:kern w:val="2"/>
          <w:sz w:val="24"/>
          <w:szCs w:val="24"/>
        </w:rPr>
        <w:t xml:space="preserve">     </w:t>
      </w:r>
      <w:r w:rsidRPr="00DB3074">
        <w:rPr>
          <w:rFonts w:ascii="Times New Roman" w:hAnsi="Times New Roman"/>
          <w:kern w:val="2"/>
          <w:sz w:val="24"/>
          <w:szCs w:val="24"/>
        </w:rPr>
        <w:tab/>
        <w:t xml:space="preserve">Валовой сбор зерна (в весе после подработки) в сельскохозяйственных предприятиях  составил 16250 тонн, что   на 125 тонн меньше уровня 2023 года (2023 год – 16375 тонн), что составляет 99 % к уровню 2023 года. Средняя урожайность 17,7 ц/га. </w:t>
      </w:r>
    </w:p>
    <w:p w14:paraId="757F89AF" w14:textId="77777777" w:rsidR="00DB3074" w:rsidRPr="00DB3074" w:rsidRDefault="00DB3074" w:rsidP="00DB3074">
      <w:pPr>
        <w:pStyle w:val="a3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DB3074">
        <w:rPr>
          <w:rFonts w:ascii="Times New Roman" w:hAnsi="Times New Roman"/>
          <w:kern w:val="2"/>
          <w:sz w:val="24"/>
          <w:szCs w:val="24"/>
        </w:rPr>
        <w:t>Средствами защиты растений обработаны зерновые культуры и лен на площади 6829 га, что составляет 68% от всех площадей посевов зерновых культур и льна. В этом направлении лучше сработали СПК «Маяк», СПК «Степаненки», ООО «Кезпромлен».</w:t>
      </w:r>
    </w:p>
    <w:p w14:paraId="38D20778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DB307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DB3074">
        <w:rPr>
          <w:rFonts w:ascii="Times New Roman" w:hAnsi="Times New Roman"/>
          <w:kern w:val="2"/>
          <w:sz w:val="24"/>
          <w:szCs w:val="24"/>
        </w:rPr>
        <w:tab/>
        <w:t xml:space="preserve">Сделан неплохой задел под урожай будущего года. Обеспеченность семенами зерновых культур 104%, кондиционных 73% (2023 год – 92%). Озимую рожь и пшеницу посеяли на площади 1091 га (2023 год – 2155 га), вспахано 8542 га зяби. </w:t>
      </w:r>
    </w:p>
    <w:p w14:paraId="6C755B09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DB3074">
        <w:rPr>
          <w:rFonts w:ascii="Times New Roman" w:hAnsi="Times New Roman"/>
          <w:kern w:val="2"/>
          <w:sz w:val="24"/>
          <w:szCs w:val="24"/>
        </w:rPr>
        <w:tab/>
        <w:t xml:space="preserve">В отчетном году ООО «Кезпромлен» лен-долгунец возделывал на площади 650 гектаров. При этом произведено 397 тонны льноволокна (2023 год – 355 тонны) при урожайности 6,1 ц/га (2023 год – 5,4 ц/га). </w:t>
      </w:r>
    </w:p>
    <w:p w14:paraId="6D325D4E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DB3074">
        <w:rPr>
          <w:rFonts w:ascii="Times New Roman" w:hAnsi="Times New Roman"/>
          <w:kern w:val="2"/>
          <w:sz w:val="24"/>
          <w:szCs w:val="24"/>
        </w:rPr>
        <w:tab/>
        <w:t xml:space="preserve">На зимне-стойловый период 2024-2025 года удалось заготовить достаточное количество кормов. В целом заготовлено 29,1 ц. к.ед. на 1 условную голову. </w:t>
      </w:r>
    </w:p>
    <w:p w14:paraId="40326F0C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DB3074">
        <w:rPr>
          <w:rFonts w:ascii="Times New Roman" w:hAnsi="Times New Roman"/>
          <w:kern w:val="2"/>
          <w:sz w:val="24"/>
          <w:szCs w:val="24"/>
        </w:rPr>
        <w:t xml:space="preserve">  В текущем году хозяйствами района приобретено   техники и оборудования на 182 млн.руб. Приобретено три трактора различных марок и мощностей, шесть автомобилей, два посевных комплекса, а также более тридцати единиц различной прицепной техники и оборудования.  </w:t>
      </w:r>
    </w:p>
    <w:p w14:paraId="69DB06FC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По предварительной оценке, в 2024 году ожидается некоторое увеличение объема производства продукции сельхозтоваропроизводителями и составит 2382 млн.руб. </w:t>
      </w:r>
    </w:p>
    <w:p w14:paraId="12A7D368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Ключевым направлением сельскохозяйственного производства района является молочное животноводство. </w:t>
      </w:r>
    </w:p>
    <w:p w14:paraId="4B65F8CC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К 2027 году планируется достижение производства молока в количестве 40349 тонн. Надой на одну фуражную корову составит 7442 кг. </w:t>
      </w:r>
    </w:p>
    <w:p w14:paraId="220696E8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1D8123A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Поголовье коров в разрезе сельскохозяйственных предприятиях Кезского района</w:t>
      </w:r>
    </w:p>
    <w:p w14:paraId="09403402" w14:textId="77777777" w:rsidR="00DB3074" w:rsidRPr="00DB3074" w:rsidRDefault="00DB3074" w:rsidP="00DB307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0424" w:type="dxa"/>
        <w:tblInd w:w="-176" w:type="dxa"/>
        <w:tblLook w:val="04A0" w:firstRow="1" w:lastRow="0" w:firstColumn="1" w:lastColumn="0" w:noHBand="0" w:noVBand="1"/>
      </w:tblPr>
      <w:tblGrid>
        <w:gridCol w:w="2127"/>
        <w:gridCol w:w="1049"/>
        <w:gridCol w:w="1160"/>
        <w:gridCol w:w="1448"/>
        <w:gridCol w:w="1160"/>
        <w:gridCol w:w="1160"/>
        <w:gridCol w:w="1160"/>
        <w:gridCol w:w="1160"/>
      </w:tblGrid>
      <w:tr w:rsidR="00DB3074" w:rsidRPr="00DB3074" w14:paraId="0A0B5663" w14:textId="77777777" w:rsidTr="00F07E42">
        <w:trPr>
          <w:trHeight w:val="7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EACB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652E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1843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2023 г. факт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AA23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 мес. 2024г. 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D658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2024 г. оценка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DC90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2025 г. прогноз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7217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2026 г. прогноз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A891F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2027 г. прогноз</w:t>
            </w:r>
          </w:p>
        </w:tc>
      </w:tr>
      <w:tr w:rsidR="00DB3074" w:rsidRPr="00DB3074" w14:paraId="15179276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CBA2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A047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ABBA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CB3F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16945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041AC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459D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8998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600</w:t>
            </w:r>
          </w:p>
        </w:tc>
      </w:tr>
      <w:tr w:rsidR="00DB3074" w:rsidRPr="00DB3074" w14:paraId="4052BBB4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359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DB5F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9926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2479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070D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51EC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98C4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69805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560</w:t>
            </w:r>
          </w:p>
        </w:tc>
      </w:tr>
      <w:tr w:rsidR="00DB3074" w:rsidRPr="00DB3074" w14:paraId="2917AF52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B199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4FFD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6C87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591D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7B9D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07E4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99DE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C33B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500</w:t>
            </w:r>
          </w:p>
        </w:tc>
      </w:tr>
      <w:tr w:rsidR="00DB3074" w:rsidRPr="00DB3074" w14:paraId="2EC63E48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A21A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0739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F783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4BD4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D8BE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D1195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853D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5B10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288</w:t>
            </w:r>
          </w:p>
        </w:tc>
      </w:tr>
      <w:tr w:rsidR="00DB3074" w:rsidRPr="00DB3074" w14:paraId="535344DF" w14:textId="77777777" w:rsidTr="00F07E42">
        <w:trPr>
          <w:trHeight w:val="3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129F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715A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6BB3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8865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5B5C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A8F4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721F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E905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970</w:t>
            </w:r>
          </w:p>
        </w:tc>
      </w:tr>
      <w:tr w:rsidR="00DB3074" w:rsidRPr="00DB3074" w14:paraId="6D312256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9EF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7F76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A311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AD62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6DEA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96F6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E8F5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B72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630</w:t>
            </w:r>
          </w:p>
        </w:tc>
      </w:tr>
      <w:tr w:rsidR="00DB3074" w:rsidRPr="00DB3074" w14:paraId="27CC89B6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23AC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83CA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B8AD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B22F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9400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A961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D2E7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BC4D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420</w:t>
            </w:r>
          </w:p>
        </w:tc>
      </w:tr>
      <w:tr w:rsidR="00DB3074" w:rsidRPr="00DB3074" w14:paraId="5DECFE65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7C4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1736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665A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5B87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1908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378B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A07B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733D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310</w:t>
            </w:r>
          </w:p>
        </w:tc>
      </w:tr>
      <w:tr w:rsidR="00DB3074" w:rsidRPr="00DB3074" w14:paraId="57E22E8B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5E7A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ООО «Ошмес»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D5CD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F7AD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9A3E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1245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CE90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4012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C8EE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450</w:t>
            </w:r>
          </w:p>
        </w:tc>
      </w:tr>
      <w:tr w:rsidR="00DB3074" w:rsidRPr="00DB3074" w14:paraId="3C40D028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7E6A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«Гулейшур»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E5BE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8C45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167D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9975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EF41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5EA6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E03B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360</w:t>
            </w:r>
          </w:p>
        </w:tc>
      </w:tr>
      <w:tr w:rsidR="00DB3074" w:rsidRPr="00DB3074" w14:paraId="45E2C60B" w14:textId="77777777" w:rsidTr="00F07E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581D" w14:textId="77777777" w:rsidR="00DB3074" w:rsidRPr="00DB3074" w:rsidRDefault="00DB3074" w:rsidP="00F07E42">
            <w:pPr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ИТОГО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7124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3E03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5046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C817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5308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2E3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5065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A24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5068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C880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5078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79E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5088</w:t>
            </w:r>
          </w:p>
        </w:tc>
      </w:tr>
    </w:tbl>
    <w:p w14:paraId="27D45FE6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6FD479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Производство молока в разрезе сельскохозяйственных предприятий</w:t>
      </w:r>
    </w:p>
    <w:p w14:paraId="7236D83B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Кезского района</w:t>
      </w:r>
    </w:p>
    <w:p w14:paraId="3D124B11" w14:textId="77777777" w:rsidR="00DB3074" w:rsidRPr="00DB3074" w:rsidRDefault="00DB3074" w:rsidP="00DB30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415" w:type="dxa"/>
        <w:tblInd w:w="-431" w:type="dxa"/>
        <w:tblLook w:val="04A0" w:firstRow="1" w:lastRow="0" w:firstColumn="1" w:lastColumn="0" w:noHBand="0" w:noVBand="1"/>
      </w:tblPr>
      <w:tblGrid>
        <w:gridCol w:w="2258"/>
        <w:gridCol w:w="861"/>
        <w:gridCol w:w="1157"/>
        <w:gridCol w:w="1508"/>
        <w:gridCol w:w="1158"/>
        <w:gridCol w:w="1157"/>
        <w:gridCol w:w="1158"/>
        <w:gridCol w:w="1158"/>
      </w:tblGrid>
      <w:tr w:rsidR="00DB3074" w:rsidRPr="00DB3074" w14:paraId="48954E37" w14:textId="77777777" w:rsidTr="00F07E42">
        <w:trPr>
          <w:trHeight w:val="82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9EE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EF4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6D93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2023г. факт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74DAC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 мес. 2024 г факт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B98A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2024 г оценка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BF7F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2025 г прогноз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57D0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2026 г прогноз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A4065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2027 г прогноз</w:t>
            </w:r>
          </w:p>
        </w:tc>
      </w:tr>
      <w:tr w:rsidR="00DB3074" w:rsidRPr="00DB3074" w14:paraId="72294BFB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60A2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5F9B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A040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3745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84D1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2441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A42C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3838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096C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3876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4F28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3915</w:t>
            </w:r>
          </w:p>
        </w:tc>
      </w:tr>
      <w:tr w:rsidR="00DB3074" w:rsidRPr="00DB3074" w14:paraId="203B8B3A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D0B3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727E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2068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6BC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3934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1232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4858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EC29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D28B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5232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02EA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5284</w:t>
            </w:r>
          </w:p>
        </w:tc>
      </w:tr>
      <w:tr w:rsidR="00DB3074" w:rsidRPr="00DB3074" w14:paraId="7FF76214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E486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3A1D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4F25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2798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1FF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57D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B34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3066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32CD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3097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B242C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3128</w:t>
            </w:r>
          </w:p>
        </w:tc>
      </w:tr>
      <w:tr w:rsidR="00DB3074" w:rsidRPr="00DB3074" w14:paraId="3544A2DB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9F03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318C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A1FD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2241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593D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5732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0578C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B534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2169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788B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2191</w:t>
            </w:r>
          </w:p>
        </w:tc>
      </w:tr>
      <w:tr w:rsidR="00DB3074" w:rsidRPr="00DB3074" w14:paraId="3AD709C7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8566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26BB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97F5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7685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869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6716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540F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5C8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8191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BCF1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8273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402A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8356</w:t>
            </w:r>
          </w:p>
        </w:tc>
      </w:tr>
      <w:tr w:rsidR="00DB3074" w:rsidRPr="00DB3074" w14:paraId="0468C0F0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DED9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8169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70D4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5134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40FD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4198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1734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5367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0CE3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35F2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6593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6231</w:t>
            </w:r>
          </w:p>
        </w:tc>
      </w:tr>
      <w:tr w:rsidR="00DB3074" w:rsidRPr="00DB3074" w14:paraId="2720DCA0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6EA2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7269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FBA8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BBA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600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2346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666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2404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35B0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304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2578</w:t>
            </w:r>
          </w:p>
        </w:tc>
      </w:tr>
      <w:tr w:rsidR="00DB3074" w:rsidRPr="00DB3074" w14:paraId="0BDA3CDD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EE2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DD5E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351BC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1817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3853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9983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17A0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2542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3233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2075</w:t>
            </w:r>
          </w:p>
        </w:tc>
      </w:tr>
      <w:tr w:rsidR="00DB3074" w:rsidRPr="00DB3074" w14:paraId="29833BD2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9BF6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ООО «Ошмес»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5169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749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3123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3239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3EE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3255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C5AAC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3552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2CC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3588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EC9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3624</w:t>
            </w:r>
          </w:p>
        </w:tc>
      </w:tr>
      <w:tr w:rsidR="00DB3074" w:rsidRPr="00DB3074" w14:paraId="29F24AD5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B9A3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ООО «СТСХ»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06D9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2FB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874F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C20B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D9E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4BC0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E201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0</w:t>
            </w:r>
          </w:p>
        </w:tc>
      </w:tr>
      <w:tr w:rsidR="00DB3074" w:rsidRPr="00DB3074" w14:paraId="31C9D446" w14:textId="77777777" w:rsidTr="00F07E42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887F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«Гулейшур»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560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398A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4CC8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86E4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B7BF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2909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EF12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2938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6DAE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2967</w:t>
            </w:r>
          </w:p>
        </w:tc>
      </w:tr>
      <w:tr w:rsidR="00DB3074" w:rsidRPr="00DB3074" w14:paraId="03F12EEC" w14:textId="77777777" w:rsidTr="00F07E42">
        <w:trPr>
          <w:trHeight w:val="37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45EA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3FC9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E4435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37777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BA22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30321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8D0D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37448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1A3B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39431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1D5B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39950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45C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074">
              <w:rPr>
                <w:rFonts w:ascii="Times New Roman" w:hAnsi="Times New Roman" w:cs="Times New Roman"/>
                <w:b/>
                <w:bCs/>
              </w:rPr>
              <w:t>40349</w:t>
            </w:r>
          </w:p>
        </w:tc>
      </w:tr>
    </w:tbl>
    <w:p w14:paraId="56A1C87C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951218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Удой на 1 фуражную корову по сельскохозяйственным предприятиям</w:t>
      </w:r>
    </w:p>
    <w:p w14:paraId="4CE3DC6A" w14:textId="77777777" w:rsidR="00DB3074" w:rsidRPr="00DB3074" w:rsidRDefault="00DB3074" w:rsidP="00DB307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Кезского района</w:t>
      </w:r>
    </w:p>
    <w:tbl>
      <w:tblPr>
        <w:tblW w:w="10380" w:type="dxa"/>
        <w:tblInd w:w="-431" w:type="dxa"/>
        <w:tblLook w:val="04A0" w:firstRow="1" w:lastRow="0" w:firstColumn="1" w:lastColumn="0" w:noHBand="0" w:noVBand="1"/>
      </w:tblPr>
      <w:tblGrid>
        <w:gridCol w:w="2269"/>
        <w:gridCol w:w="851"/>
        <w:gridCol w:w="1127"/>
        <w:gridCol w:w="1537"/>
        <w:gridCol w:w="1134"/>
        <w:gridCol w:w="1127"/>
        <w:gridCol w:w="1283"/>
        <w:gridCol w:w="1052"/>
      </w:tblGrid>
      <w:tr w:rsidR="00DB3074" w:rsidRPr="00DB3074" w14:paraId="64DB2987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31A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F90E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7B6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2023 г. факт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1F3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9 мес. 2024 г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8A6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3074">
              <w:rPr>
                <w:rFonts w:ascii="Times New Roman" w:hAnsi="Times New Roman" w:cs="Times New Roman"/>
              </w:rPr>
              <w:t>2024 г оценка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49D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</w:t>
            </w:r>
            <w:r w:rsidRPr="00DB3074">
              <w:rPr>
                <w:rFonts w:ascii="Times New Roman" w:hAnsi="Times New Roman" w:cs="Times New Roman"/>
                <w:lang w:val="en-US"/>
              </w:rPr>
              <w:t>5</w:t>
            </w:r>
            <w:r w:rsidRPr="00DB3074">
              <w:rPr>
                <w:rFonts w:ascii="Times New Roman" w:hAnsi="Times New Roman" w:cs="Times New Roman"/>
              </w:rPr>
              <w:t xml:space="preserve"> г прогноз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8E5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</w:t>
            </w:r>
            <w:r w:rsidRPr="00DB3074">
              <w:rPr>
                <w:rFonts w:ascii="Times New Roman" w:hAnsi="Times New Roman" w:cs="Times New Roman"/>
                <w:lang w:val="en-US"/>
              </w:rPr>
              <w:t>6</w:t>
            </w:r>
            <w:r w:rsidRPr="00DB3074">
              <w:rPr>
                <w:rFonts w:ascii="Times New Roman" w:hAnsi="Times New Roman" w:cs="Times New Roman"/>
              </w:rPr>
              <w:t xml:space="preserve"> г прогноз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0275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202</w:t>
            </w:r>
            <w:r w:rsidRPr="00DB3074">
              <w:rPr>
                <w:rFonts w:ascii="Times New Roman" w:hAnsi="Times New Roman" w:cs="Times New Roman"/>
                <w:lang w:val="en-US"/>
              </w:rPr>
              <w:t>7</w:t>
            </w:r>
            <w:r w:rsidRPr="00DB3074">
              <w:rPr>
                <w:rFonts w:ascii="Times New Roman" w:hAnsi="Times New Roman" w:cs="Times New Roman"/>
              </w:rPr>
              <w:t xml:space="preserve"> г прогноз</w:t>
            </w:r>
          </w:p>
        </w:tc>
      </w:tr>
      <w:tr w:rsidR="00DB3074" w:rsidRPr="00DB3074" w14:paraId="1F972806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16F4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729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16E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6242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3BC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94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14D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6225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9B7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6286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587A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6348</w:t>
            </w:r>
          </w:p>
        </w:tc>
      </w:tr>
      <w:tr w:rsidR="00DB3074" w:rsidRPr="00DB3074" w14:paraId="1BC836A6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30A5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E1D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BBE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8050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CC7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6524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A2A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7958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C2D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8116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F08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E0CE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8583</w:t>
            </w:r>
          </w:p>
        </w:tc>
      </w:tr>
      <w:tr w:rsidR="00DB3074" w:rsidRPr="00DB3074" w14:paraId="02044054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42DD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9D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9A2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5597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A28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EEC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5710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C2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5824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86E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5882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5A76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5940</w:t>
            </w:r>
          </w:p>
        </w:tc>
      </w:tr>
      <w:tr w:rsidR="00DB3074" w:rsidRPr="00DB3074" w14:paraId="1DED8E49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99B9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4BC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F6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7836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805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3AE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7243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9DF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7463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A02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7458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3A47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7531</w:t>
            </w:r>
          </w:p>
        </w:tc>
      </w:tr>
      <w:tr w:rsidR="00DB3074" w:rsidRPr="00DB3074" w14:paraId="4A674638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4DDA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7B0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F61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8167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B51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31AB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2C4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CB15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8181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A0F3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8262</w:t>
            </w:r>
          </w:p>
        </w:tc>
      </w:tr>
      <w:tr w:rsidR="00DB3074" w:rsidRPr="00DB3074" w14:paraId="52D218DA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B82B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440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9F6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8228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30C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18C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8476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BD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8716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207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8746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3F25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8833</w:t>
            </w:r>
          </w:p>
        </w:tc>
      </w:tr>
      <w:tr w:rsidR="00DB3074" w:rsidRPr="00DB3074" w14:paraId="2851C6E6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35B1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A09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94A9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5872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C0E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4FE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074">
              <w:rPr>
                <w:rFonts w:ascii="Times New Roman" w:hAnsi="Times New Roman" w:cs="Times New Roman"/>
              </w:rPr>
              <w:t>5</w:t>
            </w:r>
            <w:r w:rsidRPr="00DB3074">
              <w:rPr>
                <w:rFonts w:ascii="Times New Roman" w:hAnsi="Times New Roman" w:cs="Times New Roman"/>
                <w:lang w:val="en-US"/>
              </w:rPr>
              <w:t>586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58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074">
              <w:rPr>
                <w:rFonts w:ascii="Times New Roman" w:hAnsi="Times New Roman" w:cs="Times New Roman"/>
                <w:lang w:val="en-US"/>
              </w:rPr>
              <w:t>5724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BEF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C3AF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6138</w:t>
            </w:r>
          </w:p>
        </w:tc>
      </w:tr>
      <w:tr w:rsidR="00DB3074" w:rsidRPr="00DB3074" w14:paraId="18622118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337A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CBE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1F8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5860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905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4439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EF7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5948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436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6064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F08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24EB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6180</w:t>
            </w:r>
          </w:p>
        </w:tc>
      </w:tr>
      <w:tr w:rsidR="00DB3074" w:rsidRPr="00DB3074" w14:paraId="0C4875AE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4168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ООО «Ошмес»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E24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EA80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6940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47D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B024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6888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420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7026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BE37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7095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1C3F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7164</w:t>
            </w:r>
          </w:p>
        </w:tc>
      </w:tr>
      <w:tr w:rsidR="00DB3074" w:rsidRPr="00DB3074" w14:paraId="4D7D4E95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510D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СПК «Гулейшур»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4C7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7A66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7922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4B6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CE82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3E3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7955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DBB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8033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CE62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8111</w:t>
            </w:r>
          </w:p>
        </w:tc>
      </w:tr>
      <w:tr w:rsidR="00DB3074" w:rsidRPr="00DB3074" w14:paraId="486D4FE2" w14:textId="77777777" w:rsidTr="00F07E4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80D2" w14:textId="77777777" w:rsidR="00DB3074" w:rsidRPr="00DB3074" w:rsidRDefault="00DB3074" w:rsidP="00F07E42">
            <w:pPr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D833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E32F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7205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66EE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5901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7EAC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6947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4788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7307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E4FA" w14:textId="77777777" w:rsidR="00DB3074" w:rsidRPr="00DB3074" w:rsidRDefault="00DB3074" w:rsidP="00F07E42">
            <w:pPr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7385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29FA" w14:textId="77777777" w:rsidR="00DB3074" w:rsidRPr="00DB3074" w:rsidRDefault="00DB3074" w:rsidP="00F07E42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DB3074">
              <w:rPr>
                <w:rFonts w:ascii="Times New Roman" w:hAnsi="Times New Roman" w:cs="Times New Roman"/>
              </w:rPr>
              <w:t>7442</w:t>
            </w:r>
          </w:p>
        </w:tc>
      </w:tr>
    </w:tbl>
    <w:p w14:paraId="249E78CE" w14:textId="77777777" w:rsidR="00DB3074" w:rsidRPr="00DB3074" w:rsidRDefault="00DB3074" w:rsidP="00DB307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E8D394B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DBF6DF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Потребительский рынок </w:t>
      </w:r>
    </w:p>
    <w:p w14:paraId="239A8FF9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91F774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Hlk181957135"/>
      <w:r w:rsidRPr="00DB3074">
        <w:rPr>
          <w:rFonts w:ascii="Times New Roman" w:hAnsi="Times New Roman"/>
          <w:sz w:val="24"/>
          <w:szCs w:val="24"/>
        </w:rPr>
        <w:t xml:space="preserve">Инфраструктура потребительского рынка муниципального образования представлена предприятиями различных типов, видов, форм и включает 198 торговых точки, предоставляющих широкий ассортимент продовольственных и непродовольственных товаров, торговая площадь которых составляет 14642,37 кв. м. </w:t>
      </w:r>
      <w:r w:rsidRPr="00DB3074">
        <w:rPr>
          <w:rFonts w:ascii="Times New Roman" w:eastAsia="Calibri" w:hAnsi="Times New Roman"/>
          <w:bCs/>
          <w:sz w:val="24"/>
          <w:szCs w:val="24"/>
        </w:rPr>
        <w:t xml:space="preserve">    </w:t>
      </w:r>
      <w:r w:rsidRPr="00DB3074">
        <w:rPr>
          <w:rFonts w:ascii="Times New Roman" w:hAnsi="Times New Roman"/>
          <w:bCs/>
          <w:sz w:val="24"/>
          <w:szCs w:val="24"/>
        </w:rPr>
        <w:t xml:space="preserve">Потребительский </w:t>
      </w:r>
      <w:r w:rsidRPr="00DB3074">
        <w:rPr>
          <w:rFonts w:ascii="Times New Roman" w:hAnsi="Times New Roman"/>
          <w:sz w:val="24"/>
          <w:szCs w:val="24"/>
        </w:rPr>
        <w:t xml:space="preserve">рынок района </w:t>
      </w:r>
      <w:r w:rsidRPr="00DB3074">
        <w:rPr>
          <w:rFonts w:ascii="Times New Roman" w:hAnsi="Times New Roman"/>
          <w:bCs/>
          <w:sz w:val="24"/>
          <w:szCs w:val="24"/>
        </w:rPr>
        <w:t>в</w:t>
      </w:r>
      <w:r w:rsidRPr="00DB3074">
        <w:rPr>
          <w:rFonts w:ascii="Times New Roman" w:hAnsi="Times New Roman"/>
          <w:sz w:val="24"/>
          <w:szCs w:val="24"/>
        </w:rPr>
        <w:t xml:space="preserve"> </w:t>
      </w:r>
      <w:r w:rsidRPr="00DB3074">
        <w:rPr>
          <w:rFonts w:ascii="Times New Roman" w:hAnsi="Times New Roman"/>
          <w:bCs/>
          <w:sz w:val="24"/>
          <w:szCs w:val="24"/>
        </w:rPr>
        <w:t>достаточном</w:t>
      </w:r>
      <w:r w:rsidRPr="00DB3074">
        <w:rPr>
          <w:rFonts w:ascii="Times New Roman" w:hAnsi="Times New Roman"/>
          <w:sz w:val="24"/>
          <w:szCs w:val="24"/>
        </w:rPr>
        <w:t xml:space="preserve"> </w:t>
      </w:r>
      <w:r w:rsidRPr="00DB3074">
        <w:rPr>
          <w:rFonts w:ascii="Times New Roman" w:hAnsi="Times New Roman"/>
          <w:bCs/>
          <w:sz w:val="24"/>
          <w:szCs w:val="24"/>
        </w:rPr>
        <w:t>количестве</w:t>
      </w:r>
      <w:r w:rsidRPr="00DB3074">
        <w:rPr>
          <w:rFonts w:ascii="Times New Roman" w:hAnsi="Times New Roman"/>
          <w:sz w:val="24"/>
          <w:szCs w:val="24"/>
        </w:rPr>
        <w:t xml:space="preserve"> </w:t>
      </w:r>
      <w:r w:rsidRPr="00DB3074">
        <w:rPr>
          <w:rFonts w:ascii="Times New Roman" w:hAnsi="Times New Roman"/>
          <w:bCs/>
          <w:sz w:val="24"/>
          <w:szCs w:val="24"/>
        </w:rPr>
        <w:t>насыщен</w:t>
      </w:r>
      <w:r w:rsidRPr="00DB3074">
        <w:rPr>
          <w:rFonts w:ascii="Times New Roman" w:hAnsi="Times New Roman"/>
          <w:sz w:val="24"/>
          <w:szCs w:val="24"/>
        </w:rPr>
        <w:t xml:space="preserve"> </w:t>
      </w:r>
      <w:r w:rsidRPr="00DB3074">
        <w:rPr>
          <w:rFonts w:ascii="Times New Roman" w:hAnsi="Times New Roman"/>
          <w:bCs/>
          <w:sz w:val="24"/>
          <w:szCs w:val="24"/>
        </w:rPr>
        <w:t>предприятиями</w:t>
      </w:r>
      <w:r w:rsidRPr="00DB3074">
        <w:rPr>
          <w:rFonts w:ascii="Times New Roman" w:hAnsi="Times New Roman"/>
          <w:sz w:val="24"/>
          <w:szCs w:val="24"/>
        </w:rPr>
        <w:t xml:space="preserve"> </w:t>
      </w:r>
      <w:r w:rsidRPr="00DB3074">
        <w:rPr>
          <w:rFonts w:ascii="Times New Roman" w:hAnsi="Times New Roman"/>
          <w:bCs/>
          <w:sz w:val="24"/>
          <w:szCs w:val="24"/>
        </w:rPr>
        <w:t>торговли</w:t>
      </w:r>
      <w:r w:rsidRPr="00DB3074">
        <w:rPr>
          <w:rFonts w:ascii="Times New Roman" w:hAnsi="Times New Roman"/>
          <w:sz w:val="24"/>
          <w:szCs w:val="24"/>
        </w:rPr>
        <w:t>. Обеспеченность населения количеством стационарных торговых объектов – 109 кв.м. в расчете на 10000 чел. населения, при минимальной обеспеченности 52 кв.м.</w:t>
      </w:r>
    </w:p>
    <w:p w14:paraId="29CF1F98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ab/>
        <w:t>По состоянию на 01.01.2024 года на территории района действуют 30 предприятий общественного питания, из них общедоступных – 12 (10 - кафе, 1- столовая, 1-магазин), 2 столовые при промышленных предприятиях, 16 столовых образовательных учреждений и 49 объектов бытового обслуживания.</w:t>
      </w:r>
    </w:p>
    <w:p w14:paraId="09FBC6D7" w14:textId="77777777" w:rsidR="00DB3074" w:rsidRPr="00DB3074" w:rsidRDefault="00DB3074" w:rsidP="00DB30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Оборот розничной торговли за 2023 год составил 1328,5 млн. рублей, темп роста в сопоставимых ценах – 107,3 %. </w:t>
      </w:r>
    </w:p>
    <w:p w14:paraId="1B07D790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  За 9 месяцев 2024 года оборот розничной торговли составил 1061 млн. рублей, что в фактических ценах на 8,3 % выше соответствующего периода 2023 года (9 месяцев 2023 года – 979,6 млн. рублей). </w:t>
      </w:r>
    </w:p>
    <w:p w14:paraId="16E55E4C" w14:textId="77777777" w:rsidR="00DB3074" w:rsidRPr="00DB3074" w:rsidRDefault="00DB3074" w:rsidP="00DB30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Рост товарооборота в 2024 году обусловлен в первую очередь трансформацией потребительского поведения, изменением направлений, приоритетов и предложений предпринимательства. На территории Кезского района работают продовольственные ритейлеры федерального масштаба, магазины торговых сетей «Магнит у дома», «Магнит Косметик», «Пятерочка», «Красное&amp;Белое». Функционируют пункты выдачи интернет-магазинов «Озон», «Вайлдбериз».  </w:t>
      </w:r>
    </w:p>
    <w:bookmarkEnd w:id="3"/>
    <w:p w14:paraId="785F38D0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По оценке в 2024 году ожидается увеличение оборота розничной торговли до 1514,7 млн. рублей (114% в действующих ценах или 105% к уровню 2023 года в сопоставимых ценах). </w:t>
      </w:r>
    </w:p>
    <w:p w14:paraId="78136E08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>В прогнозном периоде сохранится тенденция формирования оборота розничной торговли, в основном, за счет продажи товаров в стационарной торговой сети. В качестве положительных факторов на рост оборота розничной торговли повлияют увеличение потребительской активности за счет роста доходов населения, расширение возможностей онлайн-торговли, развитие малоформатной торговли и магазинов-дискаунтеров, импортозамещение.</w:t>
      </w:r>
    </w:p>
    <w:p w14:paraId="1C712D75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По базовому варианту прогноза оборот розничной торговли в сопоставимых ценах 2025-2027 годов сохранится на уровне 105-106,7% и увеличится до 2176, 4 млн.рублей. </w:t>
      </w:r>
    </w:p>
    <w:p w14:paraId="3CE9A16B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E25D63" w14:textId="77777777" w:rsidR="00DB3074" w:rsidRPr="00DB3074" w:rsidRDefault="00DB3074" w:rsidP="00DB3074">
      <w:pPr>
        <w:ind w:firstLine="567"/>
        <w:jc w:val="both"/>
      </w:pPr>
      <w:r w:rsidRPr="00DB3074">
        <w:rPr>
          <w:noProof/>
        </w:rPr>
        <w:object w:dxaOrig="8641" w:dyaOrig="4244" w14:anchorId="6696B12D">
          <v:shape id="Диаграмма 4" o:spid="_x0000_i1027" type="#_x0000_t75" style="width:6in;height:212.25pt;visibility:visible" o:ole="">
            <v:imagedata r:id="rId11" o:title="" cropbottom="-31f"/>
            <o:lock v:ext="edit" aspectratio="f"/>
          </v:shape>
          <o:OLEObject Type="Embed" ProgID="Excel.Sheet.8" ShapeID="Диаграмма 4" DrawAspect="Content" ObjectID="_1796191645" r:id="rId12">
            <o:FieldCodes>\s</o:FieldCodes>
          </o:OLEObject>
        </w:object>
      </w:r>
    </w:p>
    <w:p w14:paraId="186AC845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257ECD" w14:textId="2E9154B1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Инвестиции </w:t>
      </w:r>
    </w:p>
    <w:p w14:paraId="357E3E2A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2393DE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2023 года объем инвестиций в основной капитал в экономику района составил 738,8 млн. рублей, темп роста в сопоставимых ценах составил 103,5%. В общем объеме инвестиций по крупным и средним организациям доля собственных средств составила 29,8% или 220,1 млн. рублей, доля привлеченных средств составила 70,2% или 518,6 млн. рублей. </w:t>
      </w:r>
    </w:p>
    <w:p w14:paraId="3AEC97D8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074">
        <w:rPr>
          <w:rFonts w:ascii="Times New Roman" w:hAnsi="Times New Roman" w:cs="Times New Roman"/>
          <w:sz w:val="24"/>
          <w:szCs w:val="24"/>
          <w:shd w:val="clear" w:color="auto" w:fill="FFFFFF"/>
        </w:rPr>
        <w:t>В структуре инвестиций в основной капитал в 2023 году преобладали инвестиции на приобретение машин и оборудования – 46,2 %, здания и сооружения, расходы на улучшение земель – 37,6 %, а также жилые здания и помещения – 12,1 %.</w:t>
      </w:r>
    </w:p>
    <w:p w14:paraId="218A1E66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074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первом полугодии 2024 года объем инвестиций в основной капитал вырос на 76,7% в сопоставимых ценах и составил 358,3 млн. рублей, из них 159,7 млн. рублей (или 44,6%) приходится на собственные средства организаций, 198,5 млн. рублей (или 55,4%) на привлеченные средства.</w:t>
      </w:r>
    </w:p>
    <w:p w14:paraId="4ABCFC3B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Оценочный объем инвестиций в основной капитал в 2024 году ожидается увеличение до 750 млн. рублей, что на 102 объема капиталовложений 2023 года.  </w:t>
      </w:r>
    </w:p>
    <w:p w14:paraId="4F2540B8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>Несмотря на риски, сдерживающие реализацию проектов, введение санкций, повышение сметной стоимости, сложности в логистике, в 2025-2027 годах будет продолжена реализация инвестиционных проектов ведущих предприятий района.</w:t>
      </w:r>
      <w:r w:rsidRPr="00DB3074">
        <w:rPr>
          <w:rFonts w:ascii="Times New Roman" w:hAnsi="Times New Roman"/>
          <w:sz w:val="24"/>
          <w:szCs w:val="24"/>
        </w:rPr>
        <w:t xml:space="preserve">    </w:t>
      </w:r>
    </w:p>
    <w:p w14:paraId="6330B227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2F5DCE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074">
        <w:rPr>
          <w:noProof/>
          <w:sz w:val="24"/>
          <w:szCs w:val="24"/>
        </w:rPr>
        <w:object w:dxaOrig="9620" w:dyaOrig="4320" w14:anchorId="3E17FEE3">
          <v:shape id="_x0000_i1028" type="#_x0000_t75" style="width:480.75pt;height:3in;visibility:visible" o:ole="">
            <v:imagedata r:id="rId13" o:title=""/>
            <o:lock v:ext="edit" aspectratio="f"/>
          </v:shape>
          <o:OLEObject Type="Embed" ProgID="Excel.Sheet.8" ShapeID="_x0000_i1028" DrawAspect="Content" ObjectID="_1796191646" r:id="rId14">
            <o:FieldCodes>\s</o:FieldCodes>
          </o:OLEObject>
        </w:object>
      </w:r>
    </w:p>
    <w:p w14:paraId="11D0F336" w14:textId="77777777" w:rsidR="00DB3074" w:rsidRPr="00DB3074" w:rsidRDefault="00DB3074" w:rsidP="00DB3074">
      <w:pPr>
        <w:pStyle w:val="a3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Ввод жилья  </w:t>
      </w:r>
    </w:p>
    <w:p w14:paraId="5A2E874B" w14:textId="6FB1C49F" w:rsidR="00DB3074" w:rsidRPr="00DB3074" w:rsidRDefault="00DB3074" w:rsidP="00DB3074">
      <w:pPr>
        <w:pStyle w:val="a3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0931D2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В 2023 году введено в эксплуатацию 9625 тыс. кв. метров жилья, что на 6,8 % больше, чем в 2022 году. Ввод жилья в районе обеспечивается как за счет индивидуального строительства, так и за счет строительства жилых домов по ГП КРСТ ФП «Развитие жилищного строительства на сельских территориях и повышение уровня благоустройства домовладений». </w:t>
      </w:r>
    </w:p>
    <w:p w14:paraId="69C91C81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>За 9 месяцев 2024 года сдано в эксплуатацию 6964 кв. метров общей площади жилых домов, что на 4,7 % меньше, чем в январе – сентябре 2023 года.</w:t>
      </w:r>
      <w:r w:rsidRPr="00DB3074">
        <w:t xml:space="preserve">  </w:t>
      </w:r>
      <w:r w:rsidRPr="00DB3074">
        <w:rPr>
          <w:rFonts w:ascii="Times New Roman" w:hAnsi="Times New Roman"/>
          <w:sz w:val="24"/>
          <w:szCs w:val="24"/>
        </w:rPr>
        <w:t xml:space="preserve">Ожидается, что по итогам </w:t>
      </w:r>
      <w:r w:rsidRPr="00DB3074">
        <w:rPr>
          <w:rFonts w:ascii="Times New Roman" w:hAnsi="Times New Roman"/>
          <w:sz w:val="24"/>
          <w:szCs w:val="24"/>
        </w:rPr>
        <w:br/>
        <w:t xml:space="preserve">2024 года ввод жилья составит 8500 кв. метров, темп роста – 88,3 % к уровню 2023 года. </w:t>
      </w:r>
    </w:p>
    <w:p w14:paraId="63576B2F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>В 2025-2027 годах ежегодный ввод жилья в эксплуатацию прогнозируется на уровне 6 000 кв.  метров жилья.</w:t>
      </w:r>
    </w:p>
    <w:p w14:paraId="2BB7E09D" w14:textId="77777777" w:rsidR="00DB3074" w:rsidRPr="00DB3074" w:rsidRDefault="00DB3074" w:rsidP="00DB3074">
      <w:pPr>
        <w:ind w:firstLine="720"/>
        <w:jc w:val="center"/>
        <w:rPr>
          <w:b/>
        </w:rPr>
      </w:pPr>
    </w:p>
    <w:p w14:paraId="2E8CB8A2" w14:textId="77777777" w:rsidR="00DB3074" w:rsidRPr="00DB3074" w:rsidRDefault="00DB3074" w:rsidP="00DB3074">
      <w:pPr>
        <w:ind w:firstLine="720"/>
        <w:jc w:val="center"/>
        <w:rPr>
          <w:b/>
        </w:rPr>
      </w:pPr>
    </w:p>
    <w:p w14:paraId="3250F4A1" w14:textId="77777777" w:rsidR="00DB3074" w:rsidRPr="00DB3074" w:rsidRDefault="00DB3074" w:rsidP="00DB3074">
      <w:pPr>
        <w:ind w:firstLine="720"/>
        <w:jc w:val="center"/>
        <w:rPr>
          <w:b/>
        </w:rPr>
      </w:pPr>
    </w:p>
    <w:p w14:paraId="458317C2" w14:textId="77777777" w:rsidR="00DB3074" w:rsidRPr="00DB3074" w:rsidRDefault="00DB3074" w:rsidP="00DB3074">
      <w:pPr>
        <w:ind w:firstLine="720"/>
        <w:jc w:val="center"/>
        <w:rPr>
          <w:b/>
        </w:rPr>
      </w:pPr>
    </w:p>
    <w:p w14:paraId="4830A826" w14:textId="77777777" w:rsidR="00DB3074" w:rsidRPr="00DB3074" w:rsidRDefault="00DB3074" w:rsidP="00DB307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74">
        <w:rPr>
          <w:rFonts w:ascii="Times New Roman" w:hAnsi="Times New Roman" w:cs="Times New Roman"/>
          <w:b/>
          <w:bCs/>
          <w:sz w:val="24"/>
          <w:szCs w:val="24"/>
        </w:rPr>
        <w:t>Ввод в действие жилых домов (индивидуальных и многоквартирных)</w:t>
      </w:r>
    </w:p>
    <w:p w14:paraId="0DAF8DBA" w14:textId="4D5E48A8" w:rsidR="00DB3074" w:rsidRPr="00DB3074" w:rsidRDefault="00DB3074" w:rsidP="00DB307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74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финансирования, кв. м</w:t>
      </w:r>
    </w:p>
    <w:p w14:paraId="2E6645CE" w14:textId="77777777" w:rsidR="00DB3074" w:rsidRPr="00DB3074" w:rsidRDefault="00DB3074" w:rsidP="00DB3074">
      <w:pPr>
        <w:ind w:firstLine="720"/>
        <w:jc w:val="center"/>
        <w:rPr>
          <w:sz w:val="28"/>
          <w:szCs w:val="28"/>
        </w:rPr>
      </w:pPr>
      <w:r w:rsidRPr="00DB3074">
        <w:rPr>
          <w:noProof/>
        </w:rPr>
        <w:object w:dxaOrig="8862" w:dyaOrig="4205" w14:anchorId="399A27C0">
          <v:shape id="Диаграмма 78864744" o:spid="_x0000_i1029" type="#_x0000_t75" style="width:443.25pt;height:210.75pt;visibility:visible" o:ole="">
            <v:imagedata r:id="rId15" o:title="" cropright="-22f"/>
            <o:lock v:ext="edit" aspectratio="f"/>
          </v:shape>
          <o:OLEObject Type="Embed" ProgID="Excel.Sheet.8" ShapeID="Диаграмма 78864744" DrawAspect="Content" ObjectID="_1796191647" r:id="rId16">
            <o:FieldCodes>\s</o:FieldCodes>
          </o:OLEObject>
        </w:object>
      </w:r>
    </w:p>
    <w:p w14:paraId="2490C542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ab/>
      </w:r>
      <w:r w:rsidRPr="00DB3074">
        <w:rPr>
          <w:rFonts w:ascii="Times New Roman" w:hAnsi="Times New Roman"/>
          <w:b/>
          <w:bCs/>
          <w:sz w:val="24"/>
          <w:szCs w:val="24"/>
        </w:rPr>
        <w:t>Труд и занятость населения</w:t>
      </w:r>
    </w:p>
    <w:p w14:paraId="60EC2B26" w14:textId="77777777" w:rsidR="00DB3074" w:rsidRPr="00DB3074" w:rsidRDefault="00DB3074" w:rsidP="00DB3074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403728" w14:textId="77777777" w:rsidR="00DB3074" w:rsidRPr="00DB3074" w:rsidRDefault="00DB3074" w:rsidP="00DB3074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b/>
          <w:bCs/>
          <w:sz w:val="24"/>
          <w:szCs w:val="24"/>
        </w:rPr>
        <w:t>Номинальная начисленная среднемесячная заработная плата одного работника</w:t>
      </w:r>
      <w:r w:rsidRPr="00DB3074">
        <w:rPr>
          <w:rFonts w:ascii="Times New Roman" w:hAnsi="Times New Roman"/>
          <w:sz w:val="24"/>
          <w:szCs w:val="24"/>
        </w:rPr>
        <w:t xml:space="preserve">. </w:t>
      </w:r>
    </w:p>
    <w:p w14:paraId="3D90D804" w14:textId="77777777" w:rsidR="00DB3074" w:rsidRPr="00DB3074" w:rsidRDefault="00DB3074" w:rsidP="00DB3074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8BBED2A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В 2023 году среднемесячная начисленная заработная плата работников крупных и средних организаций в районе составила 39941 рубль, увеличившись на 16,2% к уровню 2022 года. </w:t>
      </w:r>
    </w:p>
    <w:p w14:paraId="5C864AAF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Традиционно на рост уровня заработных плат в районе влияют  стабильные темпы роста уровня начисленной заработной платы в таких отраслях, как «Сельское, лесное хозяйство, охота, рыболовство и рыбоводство» (122,7% за 2023 год), «Обеспечение электрической энергией, газом и паром; кондиционирование воздуха» (121,4% за 2023 год), «Государственное управление и обеспечение военной безопасности, социальное обеспечение» (121,4% за 2023 год), «Деятельность административная и сопутствующие дополнительны услуги» (121,2 % за 2023 год), «Обрабатывающие производства» (116,7 % за 2023 год), «Деятельность страховая и техническая» (116% за 2023 год). </w:t>
      </w:r>
    </w:p>
    <w:p w14:paraId="26EC011B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По итогам 8 месяцев 2024 года среднемесячная заработная плата работников организаций сложилась на уровне 45980 рублей, что на 20,3 % выше аналогичного периода прошлого года. Сохраняется традиционная дифференциация заработной платы по видам экономической деятельности. Так, выше среднерайонного значения средняя заработная плата сложилась в организациях таких видов экономической деятельности, как «Добыча полезных ископаемых» (83234,2 рубля), «Обеспечение электрической энергией, газом и паром; кондиционирование воздуха» (54928,3 рублей), «Государственное управление и обеспечение военной безопасности, социальное обеспечение» (54754,7 рубля), «Деятельность административная и сопутствующие дополнительны услуги» (30650,8 рублей). </w:t>
      </w:r>
    </w:p>
    <w:p w14:paraId="46F32101" w14:textId="77777777" w:rsidR="00DB3074" w:rsidRPr="00DB3074" w:rsidRDefault="00DB3074" w:rsidP="00DB30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Структурный дефицит кадров остается основным фактором, стимулирующий высокий рост заработных плат. По итогам 2024 года среднемесячная начисленная заработная плата оценочно составит 46931 рубль или 117,5% к уровню 2023 года. </w:t>
      </w:r>
    </w:p>
    <w:p w14:paraId="7846060A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Сохранению положительных темпов роста заработной платы будут способствовать ежегодные мероприятия по сохранению достигнутых в </w:t>
      </w:r>
      <w:r w:rsidRPr="00DB3074">
        <w:rPr>
          <w:rFonts w:ascii="Times New Roman" w:hAnsi="Times New Roman"/>
          <w:sz w:val="24"/>
          <w:szCs w:val="24"/>
        </w:rPr>
        <w:br/>
        <w:t xml:space="preserve">2018 году значений целевых показателей по оплате труда медицинских, педагогических, социальных работников и работников учреждений культуры, индексации заработных плат «неуказных» категорий работников бюджетной сферы, обеспечению минимального размера оплаты труда. </w:t>
      </w:r>
    </w:p>
    <w:p w14:paraId="3162B64E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Рост заработной платы на предстоящий трехлетний период спланирован на уровне 106,6-108,4% в год. </w:t>
      </w:r>
    </w:p>
    <w:p w14:paraId="32F88DCD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По базовому варианту прогноза ожидается, что среднемесячная заработная одного работника к 2027 году увеличится на 45% по сравнению с 2023 годом и составит 58027 рублей. Консервативный вариант предусматривает рост оплаты труда до 57543 рублей в 2027 году.  </w:t>
      </w:r>
    </w:p>
    <w:p w14:paraId="0464C58C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FB37B2" w14:textId="77777777" w:rsidR="00DB3074" w:rsidRPr="00DB3074" w:rsidRDefault="00DB3074" w:rsidP="00DB3074">
      <w:pPr>
        <w:suppressAutoHyphens/>
        <w:ind w:hanging="284"/>
        <w:jc w:val="both"/>
      </w:pPr>
      <w:r w:rsidRPr="00DB3074">
        <w:rPr>
          <w:noProof/>
        </w:rPr>
        <w:object w:dxaOrig="9754" w:dyaOrig="4887" w14:anchorId="69F3D00E">
          <v:shape id="Диаграмма 8" o:spid="_x0000_i1030" type="#_x0000_t75" style="width:488.25pt;height:243.75pt;visibility:visible" o:ole="">
            <v:imagedata r:id="rId17" o:title=""/>
            <o:lock v:ext="edit" aspectratio="f"/>
          </v:shape>
          <o:OLEObject Type="Embed" ProgID="Excel.Sheet.8" ShapeID="Диаграмма 8" DrawAspect="Content" ObjectID="_1796191648" r:id="rId18">
            <o:FieldCodes>\s</o:FieldCodes>
          </o:OLEObject>
        </w:object>
      </w:r>
    </w:p>
    <w:p w14:paraId="4894651B" w14:textId="77777777" w:rsidR="00DB3074" w:rsidRPr="00DB3074" w:rsidRDefault="00DB3074" w:rsidP="00DB3074">
      <w:pPr>
        <w:pStyle w:val="Default"/>
        <w:ind w:firstLine="567"/>
        <w:jc w:val="both"/>
        <w:rPr>
          <w:color w:val="auto"/>
        </w:rPr>
      </w:pPr>
    </w:p>
    <w:p w14:paraId="7FF7948C" w14:textId="77777777" w:rsidR="00DB3074" w:rsidRPr="00DB3074" w:rsidRDefault="00DB3074" w:rsidP="00DB3074">
      <w:pPr>
        <w:pStyle w:val="Default"/>
        <w:ind w:firstLine="567"/>
        <w:jc w:val="center"/>
        <w:rPr>
          <w:b/>
          <w:bCs/>
          <w:color w:val="auto"/>
        </w:rPr>
      </w:pPr>
      <w:r w:rsidRPr="00DB3074">
        <w:rPr>
          <w:b/>
          <w:bCs/>
          <w:color w:val="auto"/>
        </w:rPr>
        <w:t xml:space="preserve">Среднесписочная численность работников организаций </w:t>
      </w:r>
    </w:p>
    <w:p w14:paraId="580AB399" w14:textId="77777777" w:rsidR="00DB3074" w:rsidRPr="00DB3074" w:rsidRDefault="00DB3074" w:rsidP="00DB3074">
      <w:pPr>
        <w:pStyle w:val="Default"/>
        <w:ind w:firstLine="567"/>
        <w:jc w:val="center"/>
        <w:rPr>
          <w:color w:val="auto"/>
        </w:rPr>
      </w:pPr>
    </w:p>
    <w:p w14:paraId="2D98CE6C" w14:textId="77777777" w:rsidR="00DB3074" w:rsidRPr="00DB3074" w:rsidRDefault="00DB3074" w:rsidP="00DB3074">
      <w:pPr>
        <w:pStyle w:val="Default"/>
        <w:ind w:firstLine="567"/>
        <w:jc w:val="both"/>
        <w:rPr>
          <w:color w:val="auto"/>
        </w:rPr>
      </w:pPr>
      <w:r w:rsidRPr="00DB3074">
        <w:rPr>
          <w:color w:val="auto"/>
        </w:rPr>
        <w:t xml:space="preserve">В 2023 году среднесписочная численность работников организаций составила 3344 человека, сократившись по отношению к предыдущему году на 256 человек или на 7%. </w:t>
      </w:r>
    </w:p>
    <w:p w14:paraId="5A33D6E8" w14:textId="77777777" w:rsidR="00DB3074" w:rsidRPr="00DB3074" w:rsidRDefault="00DB3074" w:rsidP="00DB3074">
      <w:pPr>
        <w:pStyle w:val="Default"/>
        <w:ind w:firstLine="567"/>
        <w:jc w:val="both"/>
        <w:rPr>
          <w:color w:val="auto"/>
        </w:rPr>
      </w:pPr>
      <w:r w:rsidRPr="00DB3074">
        <w:rPr>
          <w:color w:val="auto"/>
        </w:rPr>
        <w:t>В январе – июле 2024 года среднесписочная численность работников организаций уменьшилась на 4,1 % к аналогичному периоду предыдущего года, составив 3217 человек. Наибольшее сокращение числа работников отмечено в сфере финансовой и страховой деятельности (на 13,5%), в сельском хозяйстве (на 7,3 %), деятельность профессиональная, научная и техническая (на 8,6%), обрабатывающие производства (на 6,6 %), здравоохранении (на 2,6 %). Одновременно увеличилась занятость в области информатизации и связи (в 2 раза), в сфере водоснабжения; водоотведения, организации сбора и утилизации отходов, деятельности по ликвидации загрязнений (на 9,7%).</w:t>
      </w:r>
    </w:p>
    <w:p w14:paraId="11C85BAD" w14:textId="77777777" w:rsidR="00DB3074" w:rsidRPr="00DB3074" w:rsidRDefault="00DB3074" w:rsidP="00DB3074">
      <w:pPr>
        <w:pStyle w:val="Default"/>
        <w:ind w:firstLine="567"/>
        <w:jc w:val="both"/>
        <w:rPr>
          <w:color w:val="auto"/>
        </w:rPr>
      </w:pPr>
      <w:r w:rsidRPr="00DB3074">
        <w:rPr>
          <w:color w:val="auto"/>
        </w:rPr>
        <w:t>В 2024 году среднесписочная численность работников организаций оценочно составит 3217 человек.</w:t>
      </w:r>
    </w:p>
    <w:p w14:paraId="4E71A3B5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B3074">
        <w:rPr>
          <w:rFonts w:ascii="Times New Roman" w:hAnsi="Times New Roman"/>
          <w:sz w:val="24"/>
          <w:szCs w:val="24"/>
        </w:rPr>
        <w:t xml:space="preserve">Прогноз среднесписочной численности работников предприятий также составлен с учетом динамики в кадровой политике. Здесь планируется сохранение основного кадрового потенциала, поэтому численность работников сохранится на существующем уровне 99-100%. </w:t>
      </w:r>
    </w:p>
    <w:p w14:paraId="78A248DE" w14:textId="77777777" w:rsidR="00DB3074" w:rsidRPr="00DB3074" w:rsidRDefault="00DB3074" w:rsidP="00DB307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D25EFE" w14:textId="77777777" w:rsidR="00DB3074" w:rsidRPr="00DB3074" w:rsidRDefault="00DB3074" w:rsidP="00DB3074">
      <w:pPr>
        <w:pStyle w:val="a3"/>
        <w:ind w:hanging="851"/>
        <w:jc w:val="both"/>
        <w:rPr>
          <w:rFonts w:ascii="Times New Roman" w:hAnsi="Times New Roman"/>
          <w:sz w:val="24"/>
          <w:szCs w:val="24"/>
        </w:rPr>
      </w:pPr>
      <w:r w:rsidRPr="00DB3074">
        <w:rPr>
          <w:noProof/>
          <w:sz w:val="24"/>
          <w:szCs w:val="24"/>
        </w:rPr>
        <w:object w:dxaOrig="10628" w:dyaOrig="4541" w14:anchorId="4981AB16">
          <v:shape id="Диаграмма 6" o:spid="_x0000_i1031" type="#_x0000_t75" style="width:531pt;height:227.25pt;visibility:visible" o:ole="">
            <v:imagedata r:id="rId19" o:title=""/>
            <o:lock v:ext="edit" aspectratio="f"/>
          </v:shape>
          <o:OLEObject Type="Embed" ProgID="Excel.Sheet.8" ShapeID="Диаграмма 6" DrawAspect="Content" ObjectID="_1796191649" r:id="rId20">
            <o:FieldCodes>\s</o:FieldCodes>
          </o:OLEObject>
        </w:object>
      </w:r>
    </w:p>
    <w:p w14:paraId="1592F0F2" w14:textId="77777777" w:rsidR="00DB3074" w:rsidRPr="00DB3074" w:rsidRDefault="00DB3074" w:rsidP="00DB3074">
      <w:pPr>
        <w:suppressAutoHyphens/>
        <w:ind w:firstLine="567"/>
        <w:jc w:val="both"/>
      </w:pPr>
    </w:p>
    <w:p w14:paraId="41323002" w14:textId="77777777" w:rsidR="00DB3074" w:rsidRPr="00DB3074" w:rsidRDefault="00DB3074" w:rsidP="00DB3074">
      <w:pPr>
        <w:tabs>
          <w:tab w:val="left" w:pos="709"/>
          <w:tab w:val="left" w:pos="2694"/>
        </w:tabs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074">
        <w:rPr>
          <w:rFonts w:ascii="Times New Roman" w:hAnsi="Times New Roman" w:cs="Times New Roman"/>
          <w:b/>
          <w:bCs/>
          <w:sz w:val="24"/>
          <w:szCs w:val="24"/>
        </w:rPr>
        <w:t xml:space="preserve">Фонд заработной платы </w:t>
      </w:r>
    </w:p>
    <w:p w14:paraId="6E87DFD0" w14:textId="77777777" w:rsidR="00DB3074" w:rsidRPr="00DB3074" w:rsidRDefault="00DB3074" w:rsidP="00DB30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В 2023 году фонд заработной платы увеличился на 7,9 % к уровню </w:t>
      </w:r>
      <w:r w:rsidRPr="00DB3074">
        <w:rPr>
          <w:rFonts w:ascii="Times New Roman" w:hAnsi="Times New Roman" w:cs="Times New Roman"/>
          <w:sz w:val="24"/>
          <w:szCs w:val="24"/>
        </w:rPr>
        <w:br/>
        <w:t xml:space="preserve">2022 года и составил 1602,7 млн.  рублей. </w:t>
      </w:r>
    </w:p>
    <w:p w14:paraId="6DA227DE" w14:textId="77777777" w:rsidR="00DB3074" w:rsidRPr="00DB3074" w:rsidRDefault="00DB3074" w:rsidP="00DB30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В январе – июле 2024 года фонд заработной платы составил 895,2 млн. рублей, что на 15 % больше, чем за аналогичный период прошлого года. В 2024 году фонд заработной платы оценочно составит 1811,7 млн. рублей и увеличится к предыдущему году на 13 %.  </w:t>
      </w:r>
    </w:p>
    <w:p w14:paraId="00E072DA" w14:textId="77777777" w:rsidR="00DB3074" w:rsidRPr="00DB3074" w:rsidRDefault="00DB3074" w:rsidP="00DB30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Прогноз размера фонда заработной платы на среднесрочный период рассчитан исходя из прогноза номинальной начисленной среднемесячной заработной платы работников организаций и их среднесписочной численности. </w:t>
      </w:r>
    </w:p>
    <w:p w14:paraId="3DA2CAC5" w14:textId="77777777" w:rsidR="00DB3074" w:rsidRPr="00DB3074" w:rsidRDefault="00DB3074" w:rsidP="00DB30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>Начиная с 2025 года, с учетом прогнозируемого увеличения номинальной начисленной среднемесячной заработной платы и сохранения численности работников организаций на уровне, по базовому варианту прогноза рост фонда заработной платы составит от 4,4 до 6,6 % ежегодно, по консервативному варианту прогноза от 3,9 % до 6,3 %. Фонд заработной платы к 2027 году по сравнению с 2023 годом увеличится по базовому варианту прогноза на 30,3 % и составит 2088,9 млн. рублей. В консервативном варианте прогноза фонд заработной платы в 2027 году составит 2071,5 млн.  рублей.</w:t>
      </w:r>
    </w:p>
    <w:p w14:paraId="2949BC8A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D2B854" w14:textId="77777777" w:rsidR="00DB3074" w:rsidRPr="00DB3074" w:rsidRDefault="00DB3074" w:rsidP="00DB3074">
      <w:pPr>
        <w:tabs>
          <w:tab w:val="left" w:pos="709"/>
          <w:tab w:val="left" w:pos="2694"/>
        </w:tabs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B3074">
        <w:rPr>
          <w:rFonts w:ascii="Times New Roman" w:hAnsi="Times New Roman" w:cs="Times New Roman"/>
          <w:b/>
          <w:bCs/>
          <w:sz w:val="24"/>
          <w:szCs w:val="24"/>
        </w:rPr>
        <w:t>Уровень безработицы</w:t>
      </w:r>
    </w:p>
    <w:p w14:paraId="1E242EBA" w14:textId="77777777" w:rsidR="00DB3074" w:rsidRPr="00DB3074" w:rsidRDefault="00DB3074" w:rsidP="00DB30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На начало 2024 года уровень регистрируемой безработицы составлял 1,1%, численность зарегистрированных безработных граждан – 97 человек (2022 год – 86 человек). </w:t>
      </w:r>
    </w:p>
    <w:p w14:paraId="6D214CA4" w14:textId="77777777" w:rsidR="00DB3074" w:rsidRPr="00DB3074" w:rsidRDefault="00DB3074" w:rsidP="00DB30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>За январь-сентябрь 2024 года в филиале Республиканского ЦЗН «ЦЗН Кезского района» было зарегистрировано 692 обращения граждан за предоставлением государственных услуг в области содействия занятости населения (9 месяцев 2023 года – 924 обращения). На учет в качестве ищущих работу поставлены 262 человека, что на 10% меньше уровня соответствующего периода прошлого года. В составе поставленных на учет граждан:</w:t>
      </w:r>
    </w:p>
    <w:p w14:paraId="31861CD3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- Занятые граждане – 9 чел., или 3%; </w:t>
      </w:r>
    </w:p>
    <w:p w14:paraId="010C9E34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- Высвобожденные работники – 11 чел., или 4 %;  </w:t>
      </w:r>
    </w:p>
    <w:p w14:paraId="5C1DD24F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- Граждане, впервые ищущие работу – 10 чел., или 4%; </w:t>
      </w:r>
    </w:p>
    <w:p w14:paraId="7F19FAFC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- Граждане, стремящиеся возобновить трудовую деятельность после длительного (более года) перерыва - 51 чел., или 19%; </w:t>
      </w:r>
    </w:p>
    <w:p w14:paraId="22BE9C7F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- Молодежь (возраст 16-29 лет) – 47 чел., или 18%;  </w:t>
      </w:r>
    </w:p>
    <w:p w14:paraId="05866CDD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- Граждане предпенсионного возраста – 40 чел., или 15%;  </w:t>
      </w:r>
    </w:p>
    <w:p w14:paraId="110AFAA8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>- Инвалиды - 19 чел., или 7 %;</w:t>
      </w:r>
    </w:p>
    <w:p w14:paraId="6D3EC47D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Численность зарегистрированных граждан в филиале Республиканского ЦЗН «ЦЗН Кезского района» к концу сентября 2024 года достигла 107 человек (9 месяцев 2023 года – 88 человек).  </w:t>
      </w:r>
    </w:p>
    <w:p w14:paraId="1C04D7DD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ab/>
        <w:t xml:space="preserve">В результате уровень регистрируемой безработицы составил 1,11%, численность зарегистрированных безработных граждан 95 человек (9 месяцев 2023 года - 80 человек). </w:t>
      </w:r>
    </w:p>
    <w:p w14:paraId="00D9F4DB" w14:textId="4E292B21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  </w:t>
      </w:r>
      <w:r w:rsidRPr="00DB3074">
        <w:rPr>
          <w:rFonts w:ascii="Times New Roman" w:hAnsi="Times New Roman" w:cs="Times New Roman"/>
          <w:sz w:val="24"/>
          <w:szCs w:val="24"/>
        </w:rPr>
        <w:tab/>
        <w:t xml:space="preserve">До конца текущего года уровень регистрируемой безработицы составит 1,17%. Численность безработных, зарегистрированных в органах службы занятости населения на конец 2024 года, планируется на уровне 105 человек. </w:t>
      </w:r>
    </w:p>
    <w:p w14:paraId="4493388B" w14:textId="1C68655C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074">
        <w:rPr>
          <w:rFonts w:ascii="Times New Roman" w:hAnsi="Times New Roman" w:cs="Times New Roman"/>
          <w:sz w:val="24"/>
          <w:szCs w:val="24"/>
        </w:rPr>
        <w:t xml:space="preserve">  </w:t>
      </w:r>
      <w:r w:rsidRPr="00DB3074">
        <w:rPr>
          <w:rFonts w:ascii="Times New Roman" w:hAnsi="Times New Roman" w:cs="Times New Roman"/>
          <w:sz w:val="24"/>
          <w:szCs w:val="24"/>
        </w:rPr>
        <w:tab/>
        <w:t xml:space="preserve">В среднесрочном периоде существенных изменений на рынке труда не ожидается. При реализации базового сценария уровень общей безработицы сохранится на уровне 1,1 %.  </w:t>
      </w:r>
    </w:p>
    <w:p w14:paraId="5EED152C" w14:textId="77777777" w:rsidR="00DB3074" w:rsidRPr="00DB3074" w:rsidRDefault="00DB3074" w:rsidP="00DB3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5214C5" w14:textId="77777777" w:rsidR="00DB3074" w:rsidRDefault="00DB3074" w:rsidP="00DB3074">
      <w:pPr>
        <w:pStyle w:val="a3"/>
        <w:ind w:firstLine="567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0FF3B6F7" w14:textId="77777777" w:rsidR="00DB3074" w:rsidRPr="00895339" w:rsidRDefault="00DB3074" w:rsidP="00DB3074">
      <w:pPr>
        <w:pStyle w:val="a3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895339">
        <w:rPr>
          <w:rFonts w:ascii="Times New Roman" w:hAnsi="Times New Roman"/>
          <w:b/>
          <w:bCs/>
          <w:color w:val="0070C0"/>
          <w:sz w:val="24"/>
          <w:szCs w:val="24"/>
        </w:rPr>
        <w:t>ПЕРЕЧЕНЬ</w:t>
      </w:r>
    </w:p>
    <w:p w14:paraId="13BEDCB4" w14:textId="77777777" w:rsidR="00DB3074" w:rsidRPr="00895339" w:rsidRDefault="00DB3074" w:rsidP="00DB3074">
      <w:pPr>
        <w:pStyle w:val="a3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895339">
        <w:rPr>
          <w:rFonts w:ascii="Times New Roman" w:hAnsi="Times New Roman"/>
          <w:b/>
          <w:bCs/>
          <w:color w:val="0070C0"/>
          <w:sz w:val="24"/>
          <w:szCs w:val="24"/>
        </w:rPr>
        <w:t>муниципальных программ муниципального образования «Муниципальный округ Кезский район Удмуртской Республики» на 2022-2028 годы</w:t>
      </w:r>
    </w:p>
    <w:p w14:paraId="1C2596FF" w14:textId="77777777" w:rsidR="00DB3074" w:rsidRPr="00895339" w:rsidRDefault="00DB3074" w:rsidP="00DB3074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382"/>
        <w:gridCol w:w="4825"/>
      </w:tblGrid>
      <w:tr w:rsidR="00DB3074" w:rsidRPr="00895339" w14:paraId="709265B6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718D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№ п/п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21E9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D2DE" w14:textId="77777777" w:rsidR="00DB3074" w:rsidRPr="00E91DB3" w:rsidRDefault="00DB3074" w:rsidP="00F07E42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НПА</w:t>
            </w:r>
          </w:p>
        </w:tc>
      </w:tr>
      <w:tr w:rsidR="00DB3074" w:rsidRPr="00895339" w14:paraId="681D2177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F9DE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9224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Развитие образования и воспитание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3668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Постановление Администрации муниципального образования «Муниципальный округ Кезский район Удмуртской Республики» от 22.09.2022 г. №1527, о внесении изменений в муниципальную программу муниципального образования «Муниципальный округ Кезский район Удмуртской Республики «Развитие образования и воспитание» </w:t>
            </w:r>
          </w:p>
          <w:p w14:paraId="6F0D30FC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от 26.06.2024 года №1135 </w:t>
            </w:r>
          </w:p>
        </w:tc>
      </w:tr>
      <w:tr w:rsidR="00DB3074" w:rsidRPr="00895339" w14:paraId="69FCD89D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BE0D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E12C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6C5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5C56F680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EFF4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3336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B12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0CDE4BBF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7B2C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1.3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0552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Дополнительное образование и воспитание детей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FC9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15D75BBD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D40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1.4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894D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Реализация молодежной политики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1BC7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73CA1AD9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2F37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0462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E4F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56A8E194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E1FB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1.6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2A6F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C68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0A38E911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D5C4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825D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1288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Постановление Администрации муниципального образования «Муниципальный округ Кезский район Удмуртской Республики» от 06.09.2024 г. №1593 «Об утверждении муниципальной программы «Сохранение здоровья и формирование здорового образа жизни населения на 2020-2028 годы в муниципальном образовании «Муниципальный округ Кезский район Удмуртской Республики» </w:t>
            </w:r>
          </w:p>
        </w:tc>
      </w:tr>
      <w:tr w:rsidR="00DB3074" w:rsidRPr="00895339" w14:paraId="630822B6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D5D1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2.1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85F3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8A6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26AD029B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98F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2.2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939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A30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371D860D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AC81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B38B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Развитие культуры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BDCE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31.01.2022 г. №99, Постановление Администрации муниципального образования «Муниципальный округ Кезский район Удмуртской Республики» от 11.07.2024 г. №1226 «О внесении изменений в постановление Администрации муниципального образования «Муниципальный округ Кезский район Удмуртской Республики»</w:t>
            </w:r>
          </w:p>
          <w:p w14:paraId="1725474E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от 31 января 2022 года № 99</w:t>
            </w:r>
          </w:p>
          <w:p w14:paraId="0C2D290C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«Об утверждении муниципальной программы</w:t>
            </w:r>
          </w:p>
          <w:p w14:paraId="3B8C5D31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«Развитие культуры на 2022-2026 годы муниципального образования</w:t>
            </w:r>
          </w:p>
          <w:p w14:paraId="12E0049C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«Муниципальный округ Кезский район Удмуртской Республики»</w:t>
            </w:r>
          </w:p>
        </w:tc>
      </w:tr>
      <w:tr w:rsidR="00DB3074" w:rsidRPr="00895339" w14:paraId="5BC60F19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6F1A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3.1</w:t>
            </w:r>
          </w:p>
          <w:p w14:paraId="2C2EEBC6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CEAB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864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76668E65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2C24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3.2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36CB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228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014FDA98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BF09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3.3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B055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Сохранение, использование и популяризация объектов культурного наследия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495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45AAB2FF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B11D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3.4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92B5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Развитие местного народного творчества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1CB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0165A2F9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A9D8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3.5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88B5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4EF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222CA230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DE62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2AB8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C75F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01.03.2022 г. №266, Постановление Администрации муниципального образования «Муниципальный округ Кезский район Удмуртской Республики» от 24.07.2024 года №1281</w:t>
            </w:r>
          </w:p>
          <w:p w14:paraId="40E166AC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«О внесении изменений в постановление Администрации муниципального образования «Муниципальный округ Кезский район Удмуртской Республики» от 1 марта 2022 года № 266 «Об утверждении муниципальной программы муниципального образования «Муниципальный округ Кезский район Удмуртской Республики» «Социальная поддержка населения»</w:t>
            </w:r>
          </w:p>
        </w:tc>
      </w:tr>
      <w:tr w:rsidR="00DB3074" w:rsidRPr="00895339" w14:paraId="0B09BBB0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CCC7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4.1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0C2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Социальная поддержка семьи и детей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A5F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5C4C0360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F501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4.2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E555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Социальная поддержка старшего поколения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A9AB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00160CBE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562F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4.5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40E2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0905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5CCDDAA7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7551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4.4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8947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Содействие занятости населения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301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46108490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28D5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705D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Создание условий для устойчивого экономического развития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525C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18.03.2022 г. №412, постановление Администрации муниципального образования «Муниципальный округ Кезский район Удмуртской Республики» от 30.08.2024 года №1529 «О внесении изменений в постановление Администрации муниципального образования «Муниципальный округ Кезский район Удмуртской Республики» от 14 марта 2022 года №412 «Об утверждении  муниципальной программы  муниципального образования «Муниципальный округ Кезский район Удмуртской Республики «Создание условий для устойчивого экономического развития на 2022-2026 годы»</w:t>
            </w:r>
          </w:p>
        </w:tc>
      </w:tr>
      <w:tr w:rsidR="00DB3074" w:rsidRPr="00895339" w14:paraId="0EF93229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6CCC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5.1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717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4F9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7F9874F7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103C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5.2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9042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23D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16FDA6FA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1A86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5.3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44A6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Развитие потребительского рынка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019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7B8C4BC6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AC5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5.4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A904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Создание благоприятных условий для привлечения инвестиций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2EF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3EB5CA1A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DBEC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5.5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C347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CC4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424E1BD9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2B8C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8D7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Безопасность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3F36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27.04.2022 г. №731, О внесении изменений в Постановление Администрации муниципального образования «Муниципальный округ Кезский район Удмуртской Республики» № 731 от 27 апреля 2022 года «Об утверждении муниципальной программы «Безопасность на 2022-2025 годы» в муниципальном образовании «Муниципальный округ Кезский район  Удмуртской Республики»</w:t>
            </w:r>
          </w:p>
          <w:p w14:paraId="62A3D5CE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от 25.07.2024 года №1294</w:t>
            </w:r>
          </w:p>
        </w:tc>
      </w:tr>
      <w:tr w:rsidR="00DB3074" w:rsidRPr="00895339" w14:paraId="32C445A3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2FC5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6.1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6D8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9DC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297DEA5D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5A74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6.2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E9F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25D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40895618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BFEF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6.3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1EF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68E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3973A145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AEC2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2B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Содержание и развитие муниципального хозяйства 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D2EE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14.11.2022 г. №1799, «О внесении изменений в муниципальную программу муниципального образования «Муниципальный округ Кезский район Удмуртской Республики» от 11.09.2024 года №1619</w:t>
            </w:r>
          </w:p>
        </w:tc>
      </w:tr>
      <w:tr w:rsidR="00DB3074" w:rsidRPr="00895339" w14:paraId="386719DF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9F5F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7.1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C80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13E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263ED5BA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4B63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7.2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0AD3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Содержание и развитие жилищного хозяйства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625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43187421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0175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7.3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CAE1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Содержание и развитие коммунальной инфраструктуры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0BA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25D6CFA1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F78C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7.4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7C5E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Благоустройство и охрана окружающей среды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910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49DBD8E0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DC8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7.5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97A3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3DC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2C3170AC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EDEF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9428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B46C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10.11.2022 г. №1795</w:t>
            </w:r>
          </w:p>
        </w:tc>
      </w:tr>
      <w:tr w:rsidR="00DB3074" w:rsidRPr="00895339" w14:paraId="499C41DE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3D5D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128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3EC8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02.03.2022 г. №272, О внесении изменений в постановление Администрации муниципального образования «Муниципальный округ Кезский район Удмуртской Республики» от 02.03.2022 года № 272  «Об утверждении муниципальной программы муниципального образования «Муниципальный округ Кезский район Удмуртской Республики Удмурткой Республики» «Муниципальное управление» от 17.07.2024 года №1251</w:t>
            </w:r>
          </w:p>
        </w:tc>
      </w:tr>
      <w:tr w:rsidR="00DB3074" w:rsidRPr="00895339" w14:paraId="06359619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B8DE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9.1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E09B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Организация муниципального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0D8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1C277C4B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F8A6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9.2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E1A8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C58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4303FDD5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84C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9.3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E749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Архивное дело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6E5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7BAD935B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A887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9.4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5D7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F27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670E9FFD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023E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EBD9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02D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15.02.2022 г. №208, постановление «О внесении изменений в постановление Администрации МО «Кезский район» от 15 февраля 2022 года № 208 «Об утверждении муниципальной программы муниципального образования «Муниципальный округ Кезский район Удмуртской Республики» «Управление муниципальными финансами» от 16.07.2024 года №1237</w:t>
            </w:r>
          </w:p>
          <w:p w14:paraId="2F6C4137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B3074" w:rsidRPr="00895339" w14:paraId="2EAC8B90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91EA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9227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BB56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Постановление Администрации муниципального образования «Муниципальный округ Кезский район Удмуртской Республики» от 08.02.2022 г. №149, </w:t>
            </w:r>
            <w:bookmarkStart w:id="4" w:name="_Hlk142036986"/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О</w:t>
            </w:r>
            <w:bookmarkStart w:id="5" w:name="_Hlk99607231"/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внесении изменений в муниципальную программу «Комплексные меры противодействия немедицинскому потреблению наркотических средств и их незаконному обороту в муниципальном образовании «Муниципальный округ Кезский район Удмуртской </w:t>
            </w:r>
            <w:bookmarkEnd w:id="5"/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Республики» 18.07.2024 года №</w:t>
            </w:r>
            <w:bookmarkEnd w:id="4"/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1261</w:t>
            </w:r>
          </w:p>
        </w:tc>
      </w:tr>
      <w:tr w:rsidR="00DB3074" w:rsidRPr="00895339" w14:paraId="7CFC20B2" w14:textId="77777777" w:rsidTr="00F07E4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EB6E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A5D0" w14:textId="77777777" w:rsidR="00DB3074" w:rsidRPr="00E91DB3" w:rsidRDefault="00DB3074" w:rsidP="00F07E4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>Улучшение условий и охраны труда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0802" w14:textId="77777777" w:rsidR="00DB3074" w:rsidRPr="00E91DB3" w:rsidRDefault="00DB3074" w:rsidP="00F07E42">
            <w:pPr>
              <w:pStyle w:val="a3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D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Постановление Администрации муниципального образования «Муниципальный округ Кезский район Удмуртской Республики» от 15.08.2023 г. №1364 «Об утверждении муниципальной программы муниципального образования «Муниципальный округ Кезский район Удмуртской Республики» «Улучшение условий и охраны труда на 2023-2026 годы», постановление Администрации муниципального образования «Муниципальный округ Кезский район Удмуртской Республики» от 02.08.2024 г. №1336 «О внесении изменений в постановление  Администрации муниципального образования  «Муниципальный округ  Кезский район Удмуртской Республики» </w:t>
            </w:r>
          </w:p>
        </w:tc>
      </w:tr>
    </w:tbl>
    <w:p w14:paraId="6F7F430C" w14:textId="77777777" w:rsidR="00DB3074" w:rsidRPr="00895339" w:rsidRDefault="00DB3074" w:rsidP="00DB3074">
      <w:pPr>
        <w:pStyle w:val="a3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003C2344" w14:textId="77777777" w:rsidR="00DB3074" w:rsidRPr="00895339" w:rsidRDefault="00DB3074" w:rsidP="00DB3074">
      <w:pPr>
        <w:pStyle w:val="a3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895339">
        <w:rPr>
          <w:rFonts w:ascii="Times New Roman" w:hAnsi="Times New Roman"/>
          <w:b/>
          <w:bCs/>
          <w:color w:val="0070C0"/>
          <w:sz w:val="24"/>
          <w:szCs w:val="24"/>
        </w:rPr>
        <w:t>--------------------------------------------------------------</w:t>
      </w:r>
    </w:p>
    <w:p w14:paraId="1E219D94" w14:textId="77777777" w:rsidR="00DB3074" w:rsidRPr="00895339" w:rsidRDefault="00DB3074" w:rsidP="00DB3074">
      <w:pPr>
        <w:pStyle w:val="a3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0AA70140" w14:textId="77777777" w:rsidR="00DB3074" w:rsidRPr="000C014D" w:rsidRDefault="00DB3074" w:rsidP="00DB30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3E7A4E1" w14:textId="77777777" w:rsidR="00DB3074" w:rsidRPr="000C014D" w:rsidRDefault="00DB3074" w:rsidP="00DB3074">
      <w:pPr>
        <w:jc w:val="center"/>
      </w:pPr>
    </w:p>
    <w:p w14:paraId="28AD2129" w14:textId="77777777" w:rsidR="00DB3074" w:rsidRPr="000C014D" w:rsidRDefault="00DB3074" w:rsidP="00DB3074"/>
    <w:p w14:paraId="14DDD812" w14:textId="77777777" w:rsidR="00DB3074" w:rsidRDefault="00DB3074" w:rsidP="00DB3074">
      <w:pPr>
        <w:pStyle w:val="a3"/>
        <w:ind w:hanging="851"/>
        <w:jc w:val="both"/>
      </w:pPr>
    </w:p>
    <w:p w14:paraId="1DB6EA88" w14:textId="77777777" w:rsidR="00DB3074" w:rsidRPr="00CA000F" w:rsidRDefault="00DB3074" w:rsidP="00DB3074">
      <w:pPr>
        <w:jc w:val="center"/>
      </w:pPr>
    </w:p>
    <w:p w14:paraId="0D501B88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553CE5C1" w14:textId="77777777" w:rsidR="00DB3074" w:rsidRPr="00725B47" w:rsidRDefault="00DB3074" w:rsidP="00DB3074">
      <w:pPr>
        <w:jc w:val="center"/>
        <w:rPr>
          <w:b/>
          <w:bCs/>
          <w:i/>
          <w:iCs/>
        </w:rPr>
      </w:pPr>
    </w:p>
    <w:p w14:paraId="1C47038B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6B5FAA95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50201415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79AF5081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55B04DC3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67A41711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1D15D03A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68E20DDF" w14:textId="77777777" w:rsidR="00DB3074" w:rsidRPr="00FD7ED8" w:rsidRDefault="00DB3074" w:rsidP="00DB3074">
      <w:pPr>
        <w:jc w:val="center"/>
        <w:rPr>
          <w:b/>
          <w:bCs/>
          <w:i/>
          <w:iCs/>
        </w:rPr>
      </w:pPr>
    </w:p>
    <w:p w14:paraId="433B04D2" w14:textId="77777777" w:rsidR="00DB3074" w:rsidRDefault="00DB3074" w:rsidP="00DB3074">
      <w:pPr>
        <w:jc w:val="center"/>
        <w:rPr>
          <w:b/>
          <w:bCs/>
          <w:i/>
          <w:iCs/>
        </w:rPr>
      </w:pPr>
    </w:p>
    <w:p w14:paraId="4A34B9D7" w14:textId="77777777" w:rsidR="00DB3074" w:rsidRDefault="00DB3074" w:rsidP="00DB3074">
      <w:pPr>
        <w:shd w:val="clear" w:color="auto" w:fill="FFFFFF"/>
        <w:tabs>
          <w:tab w:val="left" w:pos="720"/>
          <w:tab w:val="left" w:pos="1134"/>
        </w:tabs>
        <w:jc w:val="both"/>
      </w:pPr>
    </w:p>
    <w:p w14:paraId="63CA46DE" w14:textId="77777777" w:rsidR="00DB3074" w:rsidRDefault="00DB3074" w:rsidP="00DB3074">
      <w:pPr>
        <w:shd w:val="clear" w:color="auto" w:fill="FFFFFF"/>
        <w:tabs>
          <w:tab w:val="left" w:pos="720"/>
          <w:tab w:val="left" w:pos="1134"/>
        </w:tabs>
        <w:jc w:val="both"/>
      </w:pPr>
    </w:p>
    <w:p w14:paraId="192002DB" w14:textId="77777777" w:rsidR="00CF4CBF" w:rsidRPr="00CA000F" w:rsidRDefault="00CF4CBF" w:rsidP="00DB3074">
      <w:pPr>
        <w:pStyle w:val="a3"/>
        <w:jc w:val="right"/>
      </w:pPr>
    </w:p>
    <w:sectPr w:rsidR="00CF4CBF" w:rsidRPr="00CA000F" w:rsidSect="00DB30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B1A15"/>
    <w:multiLevelType w:val="hybridMultilevel"/>
    <w:tmpl w:val="5364856E"/>
    <w:lvl w:ilvl="0" w:tplc="8DEC074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3775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FB"/>
    <w:rsid w:val="00015261"/>
    <w:rsid w:val="00027C7D"/>
    <w:rsid w:val="00033230"/>
    <w:rsid w:val="00033736"/>
    <w:rsid w:val="00035066"/>
    <w:rsid w:val="00040A57"/>
    <w:rsid w:val="00041F07"/>
    <w:rsid w:val="00043D1E"/>
    <w:rsid w:val="000462D3"/>
    <w:rsid w:val="0008224A"/>
    <w:rsid w:val="0009645B"/>
    <w:rsid w:val="000A6E2F"/>
    <w:rsid w:val="000B084C"/>
    <w:rsid w:val="000C4B6A"/>
    <w:rsid w:val="000D5C1E"/>
    <w:rsid w:val="000D7364"/>
    <w:rsid w:val="000D747B"/>
    <w:rsid w:val="000F415E"/>
    <w:rsid w:val="0010080A"/>
    <w:rsid w:val="001023F6"/>
    <w:rsid w:val="00110E34"/>
    <w:rsid w:val="00120B5F"/>
    <w:rsid w:val="00152CBF"/>
    <w:rsid w:val="00170F50"/>
    <w:rsid w:val="00177D70"/>
    <w:rsid w:val="00192552"/>
    <w:rsid w:val="001A0E98"/>
    <w:rsid w:val="001B28D3"/>
    <w:rsid w:val="001C0D02"/>
    <w:rsid w:val="001D1413"/>
    <w:rsid w:val="001D692A"/>
    <w:rsid w:val="00212944"/>
    <w:rsid w:val="00213A78"/>
    <w:rsid w:val="00233D3E"/>
    <w:rsid w:val="0023556C"/>
    <w:rsid w:val="0025533E"/>
    <w:rsid w:val="002577FB"/>
    <w:rsid w:val="00257BF8"/>
    <w:rsid w:val="00261779"/>
    <w:rsid w:val="00270CD2"/>
    <w:rsid w:val="00273EFB"/>
    <w:rsid w:val="002800C2"/>
    <w:rsid w:val="00281B0C"/>
    <w:rsid w:val="0029031F"/>
    <w:rsid w:val="002B7012"/>
    <w:rsid w:val="002E3B5D"/>
    <w:rsid w:val="002F2EB3"/>
    <w:rsid w:val="00301489"/>
    <w:rsid w:val="00301DB6"/>
    <w:rsid w:val="003139B7"/>
    <w:rsid w:val="00333FB3"/>
    <w:rsid w:val="003655AE"/>
    <w:rsid w:val="003A2C13"/>
    <w:rsid w:val="003A73B0"/>
    <w:rsid w:val="003B4140"/>
    <w:rsid w:val="003B431F"/>
    <w:rsid w:val="003C7AB1"/>
    <w:rsid w:val="003C7B10"/>
    <w:rsid w:val="003C7B68"/>
    <w:rsid w:val="003E4347"/>
    <w:rsid w:val="003F668B"/>
    <w:rsid w:val="00420BCC"/>
    <w:rsid w:val="00420E39"/>
    <w:rsid w:val="00423AFA"/>
    <w:rsid w:val="00433D0D"/>
    <w:rsid w:val="00435929"/>
    <w:rsid w:val="00450ED8"/>
    <w:rsid w:val="004555BF"/>
    <w:rsid w:val="004723BB"/>
    <w:rsid w:val="0047669B"/>
    <w:rsid w:val="00483A9D"/>
    <w:rsid w:val="00485152"/>
    <w:rsid w:val="004B5027"/>
    <w:rsid w:val="004B79AC"/>
    <w:rsid w:val="004C4283"/>
    <w:rsid w:val="004C5B19"/>
    <w:rsid w:val="004E3EFB"/>
    <w:rsid w:val="00510C08"/>
    <w:rsid w:val="0052514E"/>
    <w:rsid w:val="00525587"/>
    <w:rsid w:val="0053063D"/>
    <w:rsid w:val="00530C87"/>
    <w:rsid w:val="00540298"/>
    <w:rsid w:val="0054636F"/>
    <w:rsid w:val="005503B4"/>
    <w:rsid w:val="00550E25"/>
    <w:rsid w:val="005610FF"/>
    <w:rsid w:val="005725B7"/>
    <w:rsid w:val="00575EB8"/>
    <w:rsid w:val="005B03E8"/>
    <w:rsid w:val="005B759E"/>
    <w:rsid w:val="005C2125"/>
    <w:rsid w:val="005D3B5C"/>
    <w:rsid w:val="005E35B3"/>
    <w:rsid w:val="005E6199"/>
    <w:rsid w:val="0061441F"/>
    <w:rsid w:val="00654F47"/>
    <w:rsid w:val="00664B47"/>
    <w:rsid w:val="00666A2F"/>
    <w:rsid w:val="0067646C"/>
    <w:rsid w:val="00684D29"/>
    <w:rsid w:val="0068793D"/>
    <w:rsid w:val="006A1DC9"/>
    <w:rsid w:val="006C2E18"/>
    <w:rsid w:val="006D5924"/>
    <w:rsid w:val="006F4F00"/>
    <w:rsid w:val="00726B1A"/>
    <w:rsid w:val="00726F63"/>
    <w:rsid w:val="00755CEB"/>
    <w:rsid w:val="00771952"/>
    <w:rsid w:val="007803EC"/>
    <w:rsid w:val="00791610"/>
    <w:rsid w:val="0079555A"/>
    <w:rsid w:val="007A5C94"/>
    <w:rsid w:val="007A7D2C"/>
    <w:rsid w:val="007B5944"/>
    <w:rsid w:val="007C36AD"/>
    <w:rsid w:val="007C4C00"/>
    <w:rsid w:val="007D5587"/>
    <w:rsid w:val="007D5670"/>
    <w:rsid w:val="007E7239"/>
    <w:rsid w:val="008124CA"/>
    <w:rsid w:val="00815CEE"/>
    <w:rsid w:val="008736AD"/>
    <w:rsid w:val="00894C22"/>
    <w:rsid w:val="00895339"/>
    <w:rsid w:val="008A7337"/>
    <w:rsid w:val="008B19B2"/>
    <w:rsid w:val="008B68DE"/>
    <w:rsid w:val="008C17C9"/>
    <w:rsid w:val="008C55DD"/>
    <w:rsid w:val="008F173E"/>
    <w:rsid w:val="00906F0D"/>
    <w:rsid w:val="00907628"/>
    <w:rsid w:val="009158E4"/>
    <w:rsid w:val="009205B1"/>
    <w:rsid w:val="0092547E"/>
    <w:rsid w:val="00927264"/>
    <w:rsid w:val="00927740"/>
    <w:rsid w:val="00935AFD"/>
    <w:rsid w:val="00946995"/>
    <w:rsid w:val="00947015"/>
    <w:rsid w:val="009725B4"/>
    <w:rsid w:val="00990AB9"/>
    <w:rsid w:val="009B2C87"/>
    <w:rsid w:val="009D2CE5"/>
    <w:rsid w:val="009D36EA"/>
    <w:rsid w:val="00A14B6C"/>
    <w:rsid w:val="00A35565"/>
    <w:rsid w:val="00A62969"/>
    <w:rsid w:val="00A63F2B"/>
    <w:rsid w:val="00A7259E"/>
    <w:rsid w:val="00A84745"/>
    <w:rsid w:val="00A94D41"/>
    <w:rsid w:val="00AC6D10"/>
    <w:rsid w:val="00AD4014"/>
    <w:rsid w:val="00B117D5"/>
    <w:rsid w:val="00B154CC"/>
    <w:rsid w:val="00B461D4"/>
    <w:rsid w:val="00B502BF"/>
    <w:rsid w:val="00B60BDB"/>
    <w:rsid w:val="00B73F56"/>
    <w:rsid w:val="00B750A4"/>
    <w:rsid w:val="00B77C35"/>
    <w:rsid w:val="00B87650"/>
    <w:rsid w:val="00B90156"/>
    <w:rsid w:val="00B9230A"/>
    <w:rsid w:val="00B937C9"/>
    <w:rsid w:val="00B950C8"/>
    <w:rsid w:val="00BB0CFC"/>
    <w:rsid w:val="00BD2249"/>
    <w:rsid w:val="00BF0780"/>
    <w:rsid w:val="00BF5E3C"/>
    <w:rsid w:val="00C04BE2"/>
    <w:rsid w:val="00C156E0"/>
    <w:rsid w:val="00C26B6B"/>
    <w:rsid w:val="00C27F42"/>
    <w:rsid w:val="00C33F67"/>
    <w:rsid w:val="00C352B3"/>
    <w:rsid w:val="00C37D3E"/>
    <w:rsid w:val="00C52F7A"/>
    <w:rsid w:val="00C57926"/>
    <w:rsid w:val="00C62375"/>
    <w:rsid w:val="00C8068A"/>
    <w:rsid w:val="00CA000F"/>
    <w:rsid w:val="00CA23F0"/>
    <w:rsid w:val="00CB0FDB"/>
    <w:rsid w:val="00CC5257"/>
    <w:rsid w:val="00CE302F"/>
    <w:rsid w:val="00CF2282"/>
    <w:rsid w:val="00CF4CBF"/>
    <w:rsid w:val="00D31E20"/>
    <w:rsid w:val="00D46393"/>
    <w:rsid w:val="00D4760C"/>
    <w:rsid w:val="00D60D88"/>
    <w:rsid w:val="00DA1DC9"/>
    <w:rsid w:val="00DA5247"/>
    <w:rsid w:val="00DB3074"/>
    <w:rsid w:val="00DB3EDE"/>
    <w:rsid w:val="00DB45F6"/>
    <w:rsid w:val="00DE7D47"/>
    <w:rsid w:val="00DF2EF0"/>
    <w:rsid w:val="00E04000"/>
    <w:rsid w:val="00E11275"/>
    <w:rsid w:val="00E1712C"/>
    <w:rsid w:val="00E37437"/>
    <w:rsid w:val="00E62902"/>
    <w:rsid w:val="00E67858"/>
    <w:rsid w:val="00E75F35"/>
    <w:rsid w:val="00E85C8C"/>
    <w:rsid w:val="00E8748F"/>
    <w:rsid w:val="00EB5097"/>
    <w:rsid w:val="00EC0167"/>
    <w:rsid w:val="00EC46B2"/>
    <w:rsid w:val="00ED3077"/>
    <w:rsid w:val="00F26BC6"/>
    <w:rsid w:val="00F33A7A"/>
    <w:rsid w:val="00F41D1D"/>
    <w:rsid w:val="00F54432"/>
    <w:rsid w:val="00F72B6D"/>
    <w:rsid w:val="00F90AC3"/>
    <w:rsid w:val="00FA4DA4"/>
    <w:rsid w:val="00FC500E"/>
    <w:rsid w:val="00FC66B6"/>
    <w:rsid w:val="00FE21A5"/>
    <w:rsid w:val="00FF69C1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B23D"/>
  <w15:chartTrackingRefBased/>
  <w15:docId w15:val="{0F89B02E-1868-486A-A49B-5F69021C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0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7012"/>
    <w:rPr>
      <w:rFonts w:eastAsiaTheme="minorEastAsia"/>
      <w:lang w:eastAsia="ru-RU"/>
    </w:rPr>
  </w:style>
  <w:style w:type="paragraph" w:customStyle="1" w:styleId="FR1">
    <w:name w:val="FR1"/>
    <w:rsid w:val="004C428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rsid w:val="004C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next w:val="a7"/>
    <w:link w:val="a8"/>
    <w:qFormat/>
    <w:rsid w:val="004C428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1"/>
    <w:rsid w:val="004C4283"/>
    <w:rPr>
      <w:b/>
      <w:bCs/>
      <w:sz w:val="28"/>
      <w:szCs w:val="28"/>
    </w:rPr>
  </w:style>
  <w:style w:type="paragraph" w:styleId="a7">
    <w:name w:val="Title"/>
    <w:basedOn w:val="a"/>
    <w:next w:val="a"/>
    <w:link w:val="a9"/>
    <w:uiPriority w:val="10"/>
    <w:qFormat/>
    <w:rsid w:val="004C4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4C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82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08224A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b">
    <w:name w:val="Table Grid"/>
    <w:basedOn w:val="a1"/>
    <w:uiPriority w:val="39"/>
    <w:rsid w:val="0054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4B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4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A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5.png"/><Relationship Id="rId18" Type="http://schemas.openxmlformats.org/officeDocument/2006/relationships/oleObject" Target="embeddings/Microsoft_Excel_97-2003_Worksheet5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Excel_97-2003_Worksheet3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6312-CCAE-4B82-91DC-18EB4DA8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10</Pages>
  <Words>5292</Words>
  <Characters>30167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Пашкина Татьяна Алексеевна</cp:lastModifiedBy>
  <cp:revision>14</cp:revision>
  <cp:lastPrinted>2023-12-21T11:35:00Z</cp:lastPrinted>
  <dcterms:created xsi:type="dcterms:W3CDTF">2022-11-25T10:11:00Z</dcterms:created>
  <dcterms:modified xsi:type="dcterms:W3CDTF">2024-12-20T05:21:00Z</dcterms:modified>
</cp:coreProperties>
</file>