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6AAE" w14:textId="77777777" w:rsidR="00FD7FFD" w:rsidRDefault="00FD7FFD" w:rsidP="0018277B">
      <w:pPr>
        <w:jc w:val="center"/>
        <w:rPr>
          <w:rFonts w:eastAsia="Calibri" w:cs="Times New Roman"/>
          <w:b/>
          <w:bCs/>
        </w:rPr>
      </w:pPr>
    </w:p>
    <w:p w14:paraId="041A8382" w14:textId="77777777" w:rsidR="00FD7FFD" w:rsidRDefault="00FD7FFD" w:rsidP="0018277B">
      <w:pPr>
        <w:jc w:val="center"/>
        <w:rPr>
          <w:rFonts w:eastAsia="Calibri" w:cs="Times New Roman"/>
          <w:b/>
          <w:bCs/>
        </w:rPr>
      </w:pPr>
    </w:p>
    <w:p w14:paraId="0833D418" w14:textId="77777777" w:rsidR="00DB724B" w:rsidRDefault="00DB724B" w:rsidP="00604B23">
      <w:pPr>
        <w:jc w:val="center"/>
        <w:rPr>
          <w:rFonts w:eastAsia="Calibri" w:cs="Times New Roman"/>
          <w:b/>
          <w:bCs/>
        </w:rPr>
      </w:pPr>
    </w:p>
    <w:p w14:paraId="475C433B" w14:textId="77777777" w:rsidR="00604B23" w:rsidRDefault="00604B23" w:rsidP="00604B23">
      <w:pPr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DCADE2" wp14:editId="3A079E81">
            <wp:simplePos x="0" y="0"/>
            <wp:positionH relativeFrom="column">
              <wp:posOffset>2814320</wp:posOffset>
            </wp:positionH>
            <wp:positionV relativeFrom="page">
              <wp:posOffset>180975</wp:posOffset>
            </wp:positionV>
            <wp:extent cx="546100" cy="542925"/>
            <wp:effectExtent l="19050" t="0" r="6350" b="0"/>
            <wp:wrapTight wrapText="bothSides">
              <wp:wrapPolygon edited="0">
                <wp:start x="-753" y="0"/>
                <wp:lineTo x="-753" y="21221"/>
                <wp:lineTo x="21851" y="21221"/>
                <wp:lineTo x="21851" y="0"/>
                <wp:lineTo x="-753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8C1636" w14:textId="77777777" w:rsidR="00DB724B" w:rsidRPr="005F1E74" w:rsidRDefault="00DB724B" w:rsidP="00DB724B">
      <w:pPr>
        <w:jc w:val="center"/>
        <w:rPr>
          <w:b/>
          <w:bCs/>
        </w:rPr>
      </w:pPr>
      <w:bookmarkStart w:id="0" w:name="_Hlk158902107"/>
      <w:proofErr w:type="gramStart"/>
      <w:r w:rsidRPr="005F1E74">
        <w:rPr>
          <w:b/>
          <w:bCs/>
        </w:rPr>
        <w:t>СОВЕТ  ДЕПУТАТОВ</w:t>
      </w:r>
      <w:proofErr w:type="gramEnd"/>
    </w:p>
    <w:p w14:paraId="4E3CDF0C" w14:textId="77777777" w:rsidR="00DB724B" w:rsidRDefault="00DB724B" w:rsidP="00DB724B">
      <w:pPr>
        <w:spacing w:line="216" w:lineRule="auto"/>
        <w:ind w:right="-22"/>
        <w:jc w:val="center"/>
        <w:rPr>
          <w:b/>
          <w:bCs/>
        </w:rPr>
      </w:pPr>
      <w:r w:rsidRPr="005F1E74">
        <w:rPr>
          <w:b/>
          <w:bCs/>
        </w:rPr>
        <w:t>МУНИЦИПАЛЬНОГО ОБРАЗОВАНИЯ «</w:t>
      </w:r>
      <w:r>
        <w:rPr>
          <w:b/>
          <w:bCs/>
        </w:rPr>
        <w:t>МУНИЦИПАЛЬНЫЙ ОКРУГ</w:t>
      </w:r>
    </w:p>
    <w:p w14:paraId="1045A980" w14:textId="77777777" w:rsidR="00DB724B" w:rsidRPr="005F1E74" w:rsidRDefault="00DB724B" w:rsidP="00DB724B">
      <w:pPr>
        <w:spacing w:line="216" w:lineRule="auto"/>
        <w:ind w:right="-22"/>
        <w:jc w:val="center"/>
        <w:rPr>
          <w:b/>
          <w:bCs/>
        </w:rPr>
      </w:pPr>
      <w:r w:rsidRPr="005F1E74">
        <w:rPr>
          <w:b/>
          <w:bCs/>
        </w:rPr>
        <w:t>КЕЗСКИЙ РАЙОН</w:t>
      </w:r>
      <w:r>
        <w:rPr>
          <w:b/>
          <w:bCs/>
        </w:rPr>
        <w:t xml:space="preserve"> УДМУРТСКОЙ РЕСПУБЛИКИ</w:t>
      </w:r>
      <w:r w:rsidRPr="005F1E74">
        <w:rPr>
          <w:b/>
          <w:bCs/>
        </w:rPr>
        <w:t>»</w:t>
      </w:r>
    </w:p>
    <w:p w14:paraId="5B845AAE" w14:textId="77777777" w:rsidR="00DB724B" w:rsidRPr="005F1E74" w:rsidRDefault="00DB724B" w:rsidP="00DB724B">
      <w:pPr>
        <w:spacing w:line="216" w:lineRule="auto"/>
        <w:ind w:right="-22"/>
        <w:jc w:val="center"/>
        <w:rPr>
          <w:b/>
          <w:bCs/>
        </w:rPr>
      </w:pPr>
    </w:p>
    <w:p w14:paraId="7F97B47A" w14:textId="77777777" w:rsidR="00DB724B" w:rsidRPr="00B26305" w:rsidRDefault="00DB724B" w:rsidP="00DB724B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79F3A267" w14:textId="77777777" w:rsidR="00DB724B" w:rsidRPr="00B26305" w:rsidRDefault="00DB724B" w:rsidP="00DB724B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12AA53D0" w14:textId="77777777" w:rsidR="00DB724B" w:rsidRDefault="00DB724B" w:rsidP="00DB724B">
      <w:pPr>
        <w:pStyle w:val="FR1"/>
        <w:spacing w:line="360" w:lineRule="auto"/>
        <w:ind w:right="261"/>
        <w:rPr>
          <w:b/>
          <w:bCs/>
        </w:rPr>
      </w:pPr>
    </w:p>
    <w:p w14:paraId="2B5E18EC" w14:textId="77777777" w:rsidR="00DB724B" w:rsidRDefault="00DB724B" w:rsidP="00DB724B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53EEDEB7" w14:textId="77777777" w:rsidR="00DB724B" w:rsidRDefault="00DB724B" w:rsidP="00DB724B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0DE2E92D" w14:textId="77777777" w:rsidR="00DB724B" w:rsidRDefault="00DB724B" w:rsidP="00DB724B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>
        <w:rPr>
          <w:b/>
          <w:bCs/>
          <w:sz w:val="24"/>
          <w:szCs w:val="24"/>
        </w:rPr>
        <w:t>« МУНИЦИПАЛЬНЫЙ</w:t>
      </w:r>
      <w:proofErr w:type="gramEnd"/>
      <w:r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55181CE4" w14:textId="77777777" w:rsidR="0018277B" w:rsidRDefault="0018277B" w:rsidP="00DB724B">
      <w:pPr>
        <w:ind w:left="3540" w:firstLine="708"/>
        <w:rPr>
          <w:rFonts w:cs="Times New Roman"/>
          <w:b/>
        </w:rPr>
      </w:pPr>
    </w:p>
    <w:bookmarkEnd w:id="0"/>
    <w:p w14:paraId="191943DA" w14:textId="77777777" w:rsidR="00604B23" w:rsidRDefault="00604B23" w:rsidP="00A579FF">
      <w:pPr>
        <w:spacing w:after="1" w:line="240" w:lineRule="atLeast"/>
        <w:jc w:val="center"/>
        <w:rPr>
          <w:b/>
        </w:rPr>
      </w:pPr>
    </w:p>
    <w:p w14:paraId="794CC0AF" w14:textId="77777777" w:rsidR="00A579FF" w:rsidRDefault="00A579FF" w:rsidP="00A579FF">
      <w:pPr>
        <w:autoSpaceDE w:val="0"/>
        <w:autoSpaceDN w:val="0"/>
        <w:adjustRightInd w:val="0"/>
        <w:ind w:firstLine="540"/>
        <w:rPr>
          <w:rFonts w:cs="Times New Roman"/>
          <w:b/>
          <w:bCs/>
          <w:szCs w:val="24"/>
        </w:rPr>
      </w:pPr>
      <w:r>
        <w:rPr>
          <w:b/>
        </w:rPr>
        <w:t xml:space="preserve">О повышении </w:t>
      </w:r>
      <w:r>
        <w:rPr>
          <w:rFonts w:cs="Times New Roman"/>
          <w:b/>
          <w:bCs/>
          <w:color w:val="000000" w:themeColor="text1"/>
          <w:szCs w:val="24"/>
        </w:rPr>
        <w:t>размеров</w:t>
      </w:r>
      <w:r w:rsidRPr="00A579FF">
        <w:rPr>
          <w:rFonts w:cs="Times New Roman"/>
          <w:b/>
          <w:bCs/>
          <w:color w:val="000000" w:themeColor="text1"/>
          <w:szCs w:val="24"/>
        </w:rPr>
        <w:t xml:space="preserve"> </w:t>
      </w:r>
      <w:r>
        <w:rPr>
          <w:rFonts w:cs="Times New Roman"/>
          <w:b/>
          <w:bCs/>
          <w:szCs w:val="24"/>
        </w:rPr>
        <w:t>должностных окладов депутатов, выборных должностных лиц местного самоуправления,</w:t>
      </w:r>
      <w:r w:rsidRPr="00A579FF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осуществляющих свои полномочия на постоянной основе</w:t>
      </w:r>
    </w:p>
    <w:p w14:paraId="1088E626" w14:textId="77777777" w:rsidR="003E2BA3" w:rsidRDefault="003E2BA3" w:rsidP="003E2BA3">
      <w:pPr>
        <w:spacing w:after="1" w:line="240" w:lineRule="atLeast"/>
      </w:pPr>
    </w:p>
    <w:p w14:paraId="543415A3" w14:textId="52E38917" w:rsidR="00487D2E" w:rsidRPr="00741BA4" w:rsidRDefault="00A579FF" w:rsidP="00824AF9">
      <w:pPr>
        <w:pStyle w:val="a3"/>
        <w:ind w:firstLine="540"/>
      </w:pPr>
      <w:r w:rsidRPr="00741BA4">
        <w:t xml:space="preserve">В соответствии с постановлением Правительства Удмуртской Республики от </w:t>
      </w:r>
      <w:r w:rsidR="00074AF3" w:rsidRPr="00741BA4">
        <w:t>28</w:t>
      </w:r>
      <w:r w:rsidR="00DB724B" w:rsidRPr="00741BA4">
        <w:t xml:space="preserve"> декабря 202</w:t>
      </w:r>
      <w:r w:rsidR="00074AF3" w:rsidRPr="00741BA4">
        <w:t>3</w:t>
      </w:r>
      <w:r w:rsidR="00DB724B" w:rsidRPr="00741BA4">
        <w:t xml:space="preserve"> года</w:t>
      </w:r>
      <w:r w:rsidRPr="00741BA4">
        <w:t xml:space="preserve"> </w:t>
      </w:r>
      <w:r w:rsidR="00BE2D30" w:rsidRPr="00741BA4">
        <w:t xml:space="preserve">№ 888 </w:t>
      </w:r>
      <w:r w:rsidRPr="00741BA4">
        <w:t xml:space="preserve">«О повышении денежного содержания (оплата труда) работников органов государственной власти Удмуртской Республики и органов местного самоуправления в Удмуртской Республике», </w:t>
      </w:r>
      <w:r w:rsidR="00604B23" w:rsidRPr="00741BA4">
        <w:t>Совет депутатов</w:t>
      </w:r>
      <w:r w:rsidR="00824AF9">
        <w:t xml:space="preserve"> </w:t>
      </w:r>
      <w:r w:rsidR="00824AF9">
        <w:rPr>
          <w:color w:val="000000"/>
        </w:rPr>
        <w:t>муниципального образования «Муниципальный округ «Кезский район Удмуртской Республики»</w:t>
      </w:r>
      <w:r w:rsidR="00604B23" w:rsidRPr="00741BA4">
        <w:t xml:space="preserve"> </w:t>
      </w:r>
      <w:r w:rsidR="00604B23" w:rsidRPr="00824AF9">
        <w:rPr>
          <w:b/>
          <w:bCs/>
        </w:rPr>
        <w:t>РЕШАЕТ</w:t>
      </w:r>
      <w:r w:rsidR="00604B23" w:rsidRPr="00741BA4">
        <w:t>:</w:t>
      </w:r>
    </w:p>
    <w:p w14:paraId="6D2EE940" w14:textId="77777777" w:rsidR="00DB724B" w:rsidRDefault="00A579FF" w:rsidP="00741BA4">
      <w:pPr>
        <w:pStyle w:val="a3"/>
        <w:numPr>
          <w:ilvl w:val="0"/>
          <w:numId w:val="12"/>
        </w:numPr>
        <w:tabs>
          <w:tab w:val="left" w:pos="851"/>
        </w:tabs>
        <w:ind w:left="0" w:firstLine="540"/>
      </w:pPr>
      <w:r w:rsidRPr="000620C2">
        <w:rPr>
          <w:rFonts w:cs="Times New Roman"/>
          <w:szCs w:val="24"/>
        </w:rPr>
        <w:t xml:space="preserve">Повысить с </w:t>
      </w:r>
      <w:r w:rsidR="004672EF">
        <w:rPr>
          <w:rFonts w:cs="Times New Roman"/>
          <w:szCs w:val="24"/>
        </w:rPr>
        <w:t xml:space="preserve">1 </w:t>
      </w:r>
      <w:r w:rsidR="00074AF3">
        <w:rPr>
          <w:rFonts w:cs="Times New Roman"/>
          <w:szCs w:val="24"/>
        </w:rPr>
        <w:t>января 2024</w:t>
      </w:r>
      <w:r w:rsidRPr="000620C2">
        <w:rPr>
          <w:rFonts w:cs="Times New Roman"/>
          <w:szCs w:val="24"/>
        </w:rPr>
        <w:t xml:space="preserve"> года в 1,0</w:t>
      </w:r>
      <w:r w:rsidR="00074AF3">
        <w:rPr>
          <w:rFonts w:cs="Times New Roman"/>
          <w:szCs w:val="24"/>
        </w:rPr>
        <w:t>55</w:t>
      </w:r>
      <w:r w:rsidRPr="000620C2">
        <w:rPr>
          <w:rFonts w:cs="Times New Roman"/>
          <w:szCs w:val="24"/>
        </w:rPr>
        <w:t xml:space="preserve"> раза</w:t>
      </w:r>
      <w:r w:rsidR="000620C2" w:rsidRPr="000620C2">
        <w:rPr>
          <w:rFonts w:cs="Times New Roman"/>
          <w:szCs w:val="24"/>
        </w:rPr>
        <w:t xml:space="preserve"> </w:t>
      </w:r>
      <w:r w:rsidR="00DB724B">
        <w:rPr>
          <w:rFonts w:cs="Times New Roman"/>
          <w:szCs w:val="24"/>
        </w:rPr>
        <w:t>р</w:t>
      </w:r>
      <w:r w:rsidR="00DB724B" w:rsidRPr="00E268AD">
        <w:rPr>
          <w:color w:val="000000"/>
        </w:rPr>
        <w:t>азмеры должностных окладов депутатов, выборных должностных лиц местного самоуправления</w:t>
      </w:r>
      <w:r w:rsidR="00DB724B">
        <w:rPr>
          <w:color w:val="000000"/>
        </w:rPr>
        <w:t xml:space="preserve"> муниципального образования «Муниципальный округ «Кезский район Удмуртской Республики»</w:t>
      </w:r>
      <w:r w:rsidR="00DB724B" w:rsidRPr="00E268AD">
        <w:rPr>
          <w:color w:val="000000"/>
        </w:rPr>
        <w:t>, осуществляющих свои полномочия на постоянной основе, установленные постановлением Правительства Удмуртской Республики от 10 октября 2016 года № 437 «О формировании расходов на оплату труда депутатов, замещающих должности в представительных органах муниципальных образований,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</w:t>
      </w:r>
      <w:r w:rsidR="00DB724B">
        <w:rPr>
          <w:color w:val="000000"/>
        </w:rPr>
        <w:t xml:space="preserve"> и о признании утратившими силу </w:t>
      </w:r>
      <w:r w:rsidR="00DB724B" w:rsidRPr="00E268AD">
        <w:rPr>
          <w:color w:val="000000"/>
        </w:rPr>
        <w:t>некоторых постановлений Правительства Удмуртской</w:t>
      </w:r>
      <w:r w:rsidR="00DB724B">
        <w:rPr>
          <w:color w:val="000000"/>
        </w:rPr>
        <w:t xml:space="preserve"> </w:t>
      </w:r>
      <w:r w:rsidR="00DB724B" w:rsidRPr="00E268AD">
        <w:rPr>
          <w:color w:val="000000"/>
        </w:rPr>
        <w:t>Республики».</w:t>
      </w:r>
    </w:p>
    <w:p w14:paraId="3BB730B0" w14:textId="77777777" w:rsidR="00DB724B" w:rsidRPr="005E5B6B" w:rsidRDefault="005E5B6B" w:rsidP="00741BA4">
      <w:pPr>
        <w:pStyle w:val="a3"/>
        <w:numPr>
          <w:ilvl w:val="0"/>
          <w:numId w:val="12"/>
        </w:numPr>
        <w:tabs>
          <w:tab w:val="left" w:pos="851"/>
        </w:tabs>
        <w:ind w:left="0" w:firstLine="540"/>
      </w:pPr>
      <w:r>
        <w:t>Установить, что при повышении</w:t>
      </w:r>
      <w:r w:rsidR="00DB724B">
        <w:t xml:space="preserve"> должностных </w:t>
      </w:r>
      <w:r w:rsidR="00DB724B" w:rsidRPr="00E268AD">
        <w:rPr>
          <w:color w:val="000000"/>
        </w:rPr>
        <w:t>окладов депутатов, выборных должностных лиц местного самоуправления</w:t>
      </w:r>
      <w:r w:rsidR="00741BA4" w:rsidRPr="00741BA4">
        <w:rPr>
          <w:color w:val="000000"/>
        </w:rPr>
        <w:t xml:space="preserve"> </w:t>
      </w:r>
      <w:r w:rsidR="00741BA4">
        <w:rPr>
          <w:color w:val="000000"/>
        </w:rPr>
        <w:t>муниципального образования «Муниципальный округ «Кезский район Удмуртской Республики»</w:t>
      </w:r>
      <w:r w:rsidR="00DB724B" w:rsidRPr="00E268AD">
        <w:rPr>
          <w:color w:val="000000"/>
        </w:rPr>
        <w:t>, осуществляющих свои полномочия на постоянной основе, их размеры подлежат округлению до десяти рублей в сторону увеличения</w:t>
      </w:r>
      <w:r>
        <w:rPr>
          <w:color w:val="000000"/>
        </w:rPr>
        <w:t>.</w:t>
      </w:r>
    </w:p>
    <w:p w14:paraId="7DD3B443" w14:textId="77777777" w:rsidR="005E5B6B" w:rsidRPr="00DB724B" w:rsidRDefault="005E5B6B" w:rsidP="005E5B6B">
      <w:pPr>
        <w:widowControl w:val="0"/>
        <w:tabs>
          <w:tab w:val="left" w:pos="851"/>
        </w:tabs>
        <w:spacing w:line="326" w:lineRule="exact"/>
        <w:ind w:right="40"/>
      </w:pPr>
    </w:p>
    <w:p w14:paraId="3DB776DC" w14:textId="77777777" w:rsidR="00A579FF" w:rsidRDefault="00A579FF" w:rsidP="00741BA4">
      <w:pPr>
        <w:rPr>
          <w:b/>
        </w:rPr>
      </w:pPr>
    </w:p>
    <w:tbl>
      <w:tblPr>
        <w:tblW w:w="9471" w:type="dxa"/>
        <w:tblLook w:val="01E0" w:firstRow="1" w:lastRow="1" w:firstColumn="1" w:lastColumn="1" w:noHBand="0" w:noVBand="0"/>
      </w:tblPr>
      <w:tblGrid>
        <w:gridCol w:w="5353"/>
        <w:gridCol w:w="1843"/>
        <w:gridCol w:w="2275"/>
      </w:tblGrid>
      <w:tr w:rsidR="00685448" w14:paraId="5D909AC7" w14:textId="77777777" w:rsidTr="00685448">
        <w:trPr>
          <w:trHeight w:val="211"/>
        </w:trPr>
        <w:tc>
          <w:tcPr>
            <w:tcW w:w="5353" w:type="dxa"/>
          </w:tcPr>
          <w:p w14:paraId="4257ADF6" w14:textId="77777777" w:rsidR="00DB724B" w:rsidRPr="00F56F24" w:rsidRDefault="00DB724B" w:rsidP="00DB724B">
            <w:pPr>
              <w:autoSpaceDE w:val="0"/>
              <w:autoSpaceDN w:val="0"/>
              <w:adjustRightInd w:val="0"/>
            </w:pPr>
            <w:bookmarkStart w:id="1" w:name="OLE_LINK9"/>
            <w:r w:rsidRPr="00F56F24">
              <w:t xml:space="preserve">Председатель Совета депутатов </w:t>
            </w:r>
          </w:p>
          <w:p w14:paraId="38B9A09E" w14:textId="77777777" w:rsidR="00DB724B" w:rsidRPr="00F56F24" w:rsidRDefault="00DB724B" w:rsidP="00DB724B">
            <w:pPr>
              <w:autoSpaceDE w:val="0"/>
              <w:autoSpaceDN w:val="0"/>
              <w:adjustRightInd w:val="0"/>
            </w:pPr>
            <w:r w:rsidRPr="00F56F24">
              <w:t>муниципального образования «Муниципальный</w:t>
            </w:r>
          </w:p>
          <w:p w14:paraId="7A678B18" w14:textId="77777777" w:rsidR="00685448" w:rsidRDefault="00DB724B" w:rsidP="00DB724B">
            <w:pPr>
              <w:jc w:val="left"/>
            </w:pPr>
            <w:r w:rsidRPr="00F56F24">
              <w:t>округ Кезский район Удмуртской Республики»</w:t>
            </w:r>
          </w:p>
          <w:p w14:paraId="25908E7D" w14:textId="77777777" w:rsidR="005F0E36" w:rsidRDefault="005F0E36" w:rsidP="00DB724B">
            <w:pPr>
              <w:jc w:val="left"/>
              <w:rPr>
                <w:rFonts w:eastAsia="Calibri" w:cs="Times New Roman"/>
              </w:rPr>
            </w:pPr>
          </w:p>
          <w:p w14:paraId="4EC98A82" w14:textId="77777777" w:rsidR="005F0E36" w:rsidRDefault="005F0E36" w:rsidP="00DB724B">
            <w:pPr>
              <w:jc w:val="left"/>
              <w:rPr>
                <w:rFonts w:eastAsia="Calibri" w:cs="Times New Roman"/>
              </w:rPr>
            </w:pPr>
          </w:p>
          <w:p w14:paraId="24D37C50" w14:textId="77777777" w:rsidR="005F0E36" w:rsidRPr="00545093" w:rsidRDefault="005F0E36" w:rsidP="005F0E36">
            <w:r w:rsidRPr="00545093">
              <w:t>п. Кез</w:t>
            </w:r>
          </w:p>
          <w:p w14:paraId="6054CFCB" w14:textId="77777777" w:rsidR="005F0E36" w:rsidRPr="00545093" w:rsidRDefault="005F0E36" w:rsidP="005F0E36">
            <w:r>
              <w:t xml:space="preserve">16 февраля 2024 </w:t>
            </w:r>
            <w:r w:rsidRPr="00545093">
              <w:t>года</w:t>
            </w:r>
          </w:p>
          <w:p w14:paraId="30B48A92" w14:textId="6C4E015C" w:rsidR="005F0E36" w:rsidRPr="006879F3" w:rsidRDefault="005F0E36" w:rsidP="005F0E36">
            <w:r w:rsidRPr="00545093">
              <w:t xml:space="preserve">№ </w:t>
            </w:r>
            <w:r>
              <w:t>4</w:t>
            </w:r>
            <w:r w:rsidR="00975FD6">
              <w:t>08</w:t>
            </w:r>
          </w:p>
          <w:p w14:paraId="1934C521" w14:textId="77777777" w:rsidR="005F0E36" w:rsidRPr="007322A1" w:rsidRDefault="005F0E36" w:rsidP="005F0E36">
            <w:pPr>
              <w:rPr>
                <w:sz w:val="20"/>
                <w:szCs w:val="20"/>
              </w:rPr>
            </w:pPr>
            <w:r w:rsidRPr="007322A1">
              <w:rPr>
                <w:sz w:val="20"/>
                <w:szCs w:val="20"/>
              </w:rPr>
              <w:t xml:space="preserve"> </w:t>
            </w:r>
          </w:p>
          <w:p w14:paraId="4453969A" w14:textId="77777777" w:rsidR="005F0E36" w:rsidRPr="00852E8F" w:rsidRDefault="005F0E36" w:rsidP="00DB724B">
            <w:pPr>
              <w:jc w:val="left"/>
              <w:rPr>
                <w:rFonts w:eastAsia="Calibri" w:cs="Times New Roman"/>
              </w:rPr>
            </w:pPr>
          </w:p>
        </w:tc>
        <w:tc>
          <w:tcPr>
            <w:tcW w:w="1843" w:type="dxa"/>
            <w:vAlign w:val="bottom"/>
          </w:tcPr>
          <w:p w14:paraId="55C57D8B" w14:textId="77777777" w:rsidR="00685448" w:rsidRPr="00852E8F" w:rsidRDefault="00685448" w:rsidP="0028402E">
            <w:pPr>
              <w:rPr>
                <w:rFonts w:eastAsia="Calibri" w:cs="Times New Roman"/>
              </w:rPr>
            </w:pPr>
          </w:p>
        </w:tc>
        <w:tc>
          <w:tcPr>
            <w:tcW w:w="2275" w:type="dxa"/>
            <w:vAlign w:val="bottom"/>
          </w:tcPr>
          <w:p w14:paraId="0EF97273" w14:textId="77777777" w:rsidR="00685448" w:rsidRDefault="00DB724B" w:rsidP="0028402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Д.Л. Миронов</w:t>
            </w:r>
          </w:p>
          <w:p w14:paraId="603B3B5C" w14:textId="77777777" w:rsidR="005F0E36" w:rsidRDefault="005F0E36" w:rsidP="0028402E">
            <w:pPr>
              <w:rPr>
                <w:rFonts w:eastAsia="Calibri" w:cs="Times New Roman"/>
              </w:rPr>
            </w:pPr>
          </w:p>
          <w:p w14:paraId="39565FDC" w14:textId="77777777" w:rsidR="005F0E36" w:rsidRDefault="005F0E36" w:rsidP="0028402E">
            <w:pPr>
              <w:rPr>
                <w:rFonts w:eastAsia="Calibri" w:cs="Times New Roman"/>
              </w:rPr>
            </w:pPr>
          </w:p>
          <w:p w14:paraId="73805AB9" w14:textId="77777777" w:rsidR="005F0E36" w:rsidRDefault="005F0E36" w:rsidP="0028402E">
            <w:pPr>
              <w:rPr>
                <w:rFonts w:eastAsia="Calibri" w:cs="Times New Roman"/>
              </w:rPr>
            </w:pPr>
          </w:p>
          <w:p w14:paraId="1A042A96" w14:textId="77777777" w:rsidR="005F0E36" w:rsidRDefault="005F0E36" w:rsidP="0028402E">
            <w:pPr>
              <w:rPr>
                <w:rFonts w:eastAsia="Calibri" w:cs="Times New Roman"/>
              </w:rPr>
            </w:pPr>
          </w:p>
          <w:p w14:paraId="05A67201" w14:textId="77777777" w:rsidR="005F0E36" w:rsidRDefault="005F0E36" w:rsidP="0028402E">
            <w:pPr>
              <w:rPr>
                <w:rFonts w:eastAsia="Calibri" w:cs="Times New Roman"/>
              </w:rPr>
            </w:pPr>
          </w:p>
          <w:p w14:paraId="146E110B" w14:textId="77777777" w:rsidR="005F0E36" w:rsidRPr="00852E8F" w:rsidRDefault="005F0E36" w:rsidP="0028402E">
            <w:pPr>
              <w:rPr>
                <w:rFonts w:eastAsia="Calibri" w:cs="Times New Roman"/>
              </w:rPr>
            </w:pPr>
          </w:p>
        </w:tc>
      </w:tr>
      <w:bookmarkEnd w:id="1"/>
    </w:tbl>
    <w:p w14:paraId="43215C3F" w14:textId="2C02E177" w:rsidR="003E2BA3" w:rsidRDefault="003E2BA3" w:rsidP="000620C2">
      <w:pPr>
        <w:ind w:firstLine="567"/>
      </w:pPr>
    </w:p>
    <w:sectPr w:rsidR="003E2BA3" w:rsidSect="00DE0B28">
      <w:pgSz w:w="11906" w:h="16838"/>
      <w:pgMar w:top="28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B5C"/>
    <w:multiLevelType w:val="hybridMultilevel"/>
    <w:tmpl w:val="3CFA97B0"/>
    <w:lvl w:ilvl="0" w:tplc="B7024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25640A"/>
    <w:multiLevelType w:val="hybridMultilevel"/>
    <w:tmpl w:val="40EC17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4DD1C3A"/>
    <w:multiLevelType w:val="hybridMultilevel"/>
    <w:tmpl w:val="E5CED700"/>
    <w:lvl w:ilvl="0" w:tplc="C9184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175ED3"/>
    <w:multiLevelType w:val="hybridMultilevel"/>
    <w:tmpl w:val="B058B862"/>
    <w:lvl w:ilvl="0" w:tplc="F9F615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CC6352"/>
    <w:multiLevelType w:val="hybridMultilevel"/>
    <w:tmpl w:val="215638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3E56E00"/>
    <w:multiLevelType w:val="hybridMultilevel"/>
    <w:tmpl w:val="78222E02"/>
    <w:lvl w:ilvl="0" w:tplc="A13AA064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B75CA"/>
    <w:multiLevelType w:val="hybridMultilevel"/>
    <w:tmpl w:val="198445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0AE3059"/>
    <w:multiLevelType w:val="hybridMultilevel"/>
    <w:tmpl w:val="305CAC58"/>
    <w:lvl w:ilvl="0" w:tplc="BB5435B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1C4630F"/>
    <w:multiLevelType w:val="hybridMultilevel"/>
    <w:tmpl w:val="3592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A245E"/>
    <w:multiLevelType w:val="hybridMultilevel"/>
    <w:tmpl w:val="C57A59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3F3023B"/>
    <w:multiLevelType w:val="hybridMultilevel"/>
    <w:tmpl w:val="F4DC4BCC"/>
    <w:lvl w:ilvl="0" w:tplc="430468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1C374D"/>
    <w:multiLevelType w:val="hybridMultilevel"/>
    <w:tmpl w:val="88B2AA84"/>
    <w:lvl w:ilvl="0" w:tplc="A13AA064">
      <w:start w:val="1"/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09711589">
    <w:abstractNumId w:val="8"/>
  </w:num>
  <w:num w:numId="2" w16cid:durableId="1795514360">
    <w:abstractNumId w:val="1"/>
  </w:num>
  <w:num w:numId="3" w16cid:durableId="1075710532">
    <w:abstractNumId w:val="4"/>
  </w:num>
  <w:num w:numId="4" w16cid:durableId="817646657">
    <w:abstractNumId w:val="9"/>
  </w:num>
  <w:num w:numId="5" w16cid:durableId="341325794">
    <w:abstractNumId w:val="6"/>
  </w:num>
  <w:num w:numId="6" w16cid:durableId="2098596650">
    <w:abstractNumId w:val="5"/>
  </w:num>
  <w:num w:numId="7" w16cid:durableId="1577519981">
    <w:abstractNumId w:val="11"/>
  </w:num>
  <w:num w:numId="8" w16cid:durableId="1714499404">
    <w:abstractNumId w:val="7"/>
  </w:num>
  <w:num w:numId="9" w16cid:durableId="1959994224">
    <w:abstractNumId w:val="2"/>
  </w:num>
  <w:num w:numId="10" w16cid:durableId="1398433778">
    <w:abstractNumId w:val="0"/>
  </w:num>
  <w:num w:numId="11" w16cid:durableId="543951306">
    <w:abstractNumId w:val="3"/>
  </w:num>
  <w:num w:numId="12" w16cid:durableId="17755109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BA3"/>
    <w:rsid w:val="00052B27"/>
    <w:rsid w:val="000620C2"/>
    <w:rsid w:val="00065D5E"/>
    <w:rsid w:val="00074AF3"/>
    <w:rsid w:val="00080DB9"/>
    <w:rsid w:val="000B7079"/>
    <w:rsid w:val="0018277B"/>
    <w:rsid w:val="00261548"/>
    <w:rsid w:val="002B0D8F"/>
    <w:rsid w:val="002E2A34"/>
    <w:rsid w:val="003625C5"/>
    <w:rsid w:val="003E2BA3"/>
    <w:rsid w:val="004672EF"/>
    <w:rsid w:val="00487D2E"/>
    <w:rsid w:val="005E5B6B"/>
    <w:rsid w:val="005F0E36"/>
    <w:rsid w:val="00604B23"/>
    <w:rsid w:val="00643148"/>
    <w:rsid w:val="006561D9"/>
    <w:rsid w:val="00685448"/>
    <w:rsid w:val="00724F55"/>
    <w:rsid w:val="00741BA4"/>
    <w:rsid w:val="00795FCF"/>
    <w:rsid w:val="007D2687"/>
    <w:rsid w:val="007E5FF6"/>
    <w:rsid w:val="00824AF9"/>
    <w:rsid w:val="00865906"/>
    <w:rsid w:val="008C19B1"/>
    <w:rsid w:val="00950193"/>
    <w:rsid w:val="00975FD6"/>
    <w:rsid w:val="009A2631"/>
    <w:rsid w:val="009D199F"/>
    <w:rsid w:val="009F68B5"/>
    <w:rsid w:val="00A024D4"/>
    <w:rsid w:val="00A21DE2"/>
    <w:rsid w:val="00A46FCF"/>
    <w:rsid w:val="00A579FF"/>
    <w:rsid w:val="00A81952"/>
    <w:rsid w:val="00AC0905"/>
    <w:rsid w:val="00BE2D30"/>
    <w:rsid w:val="00BE577B"/>
    <w:rsid w:val="00C530F5"/>
    <w:rsid w:val="00C96D73"/>
    <w:rsid w:val="00D67048"/>
    <w:rsid w:val="00D73A3B"/>
    <w:rsid w:val="00D9731E"/>
    <w:rsid w:val="00DB724B"/>
    <w:rsid w:val="00DE0B28"/>
    <w:rsid w:val="00DF517F"/>
    <w:rsid w:val="00E35AD4"/>
    <w:rsid w:val="00E41491"/>
    <w:rsid w:val="00ED77DF"/>
    <w:rsid w:val="00EF0F6B"/>
    <w:rsid w:val="00FB6928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0D01"/>
  <w15:docId w15:val="{6CE03EF4-63FA-483F-A0A9-81EA22D0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A3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F55"/>
    <w:pPr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3E2BA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18277B"/>
    <w:pPr>
      <w:widowControl w:val="0"/>
      <w:autoSpaceDE w:val="0"/>
      <w:autoSpaceDN w:val="0"/>
      <w:adjustRightInd w:val="0"/>
      <w:spacing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A46FC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Стиль"/>
    <w:basedOn w:val="a"/>
    <w:rsid w:val="0064314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D26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5B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Кез</cp:lastModifiedBy>
  <cp:revision>14</cp:revision>
  <cp:lastPrinted>2024-02-16T11:04:00Z</cp:lastPrinted>
  <dcterms:created xsi:type="dcterms:W3CDTF">2020-10-21T10:33:00Z</dcterms:created>
  <dcterms:modified xsi:type="dcterms:W3CDTF">2024-02-16T11:04:00Z</dcterms:modified>
</cp:coreProperties>
</file>