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3C2E" w14:textId="77777777" w:rsidR="003C7B68" w:rsidRDefault="00BF0780" w:rsidP="003C7B68">
      <w:pPr>
        <w:jc w:val="center"/>
        <w:rPr>
          <w:b/>
          <w:bCs/>
        </w:rPr>
      </w:pPr>
      <w:r w:rsidRPr="004C428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C1A4CEE" wp14:editId="180645F4">
            <wp:simplePos x="0" y="0"/>
            <wp:positionH relativeFrom="margin">
              <wp:align>center</wp:align>
            </wp:positionH>
            <wp:positionV relativeFrom="page">
              <wp:posOffset>342265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2AC1F" w14:textId="77777777" w:rsidR="003C7B68" w:rsidRDefault="003C7B68" w:rsidP="003C7B68">
      <w:pPr>
        <w:pStyle w:val="FR1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ДЕПУТАТОВ</w:t>
      </w:r>
      <w:r>
        <w:rPr>
          <w:b/>
          <w:bCs/>
          <w:sz w:val="24"/>
          <w:szCs w:val="24"/>
        </w:rPr>
        <w:br/>
        <w:t>МУНИЦИПАЛЬНОГО ОБРАЗОВАНИЯ «МУНИЦИПАЛЬНЫЙ ОКРУГ</w:t>
      </w:r>
      <w:r>
        <w:rPr>
          <w:b/>
          <w:bCs/>
          <w:sz w:val="24"/>
          <w:szCs w:val="24"/>
        </w:rPr>
        <w:br/>
        <w:t>КЕЗСКИЙ РАЙОН УДМУРТСКОЙ РЕСПУБЛИКИ»</w:t>
      </w:r>
    </w:p>
    <w:p w14:paraId="0571DAF6" w14:textId="77777777" w:rsidR="003C7B68" w:rsidRDefault="003C7B68" w:rsidP="003C7B68">
      <w:pPr>
        <w:pStyle w:val="FR1"/>
        <w:ind w:right="261"/>
        <w:rPr>
          <w:b/>
          <w:bCs/>
          <w:sz w:val="24"/>
          <w:szCs w:val="24"/>
        </w:rPr>
      </w:pPr>
    </w:p>
    <w:p w14:paraId="7BE9BD98" w14:textId="77777777" w:rsidR="003C7B68" w:rsidRPr="00B26305" w:rsidRDefault="003C7B68" w:rsidP="003C7B68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>«УДМУРТ ЭЛЬКУНЫСЬ КЕЗ ЁРОС МУНИЦИПАЛ ОКРУГ»</w:t>
      </w:r>
    </w:p>
    <w:p w14:paraId="511B7331" w14:textId="77777777" w:rsidR="003C7B68" w:rsidRDefault="003C7B68" w:rsidP="003C7B68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251F0C20" w14:textId="77777777" w:rsidR="003C7B68" w:rsidRPr="003C7B68" w:rsidRDefault="003C7B68" w:rsidP="003C7B68">
      <w:pPr>
        <w:pStyle w:val="FR1"/>
        <w:ind w:right="261"/>
        <w:rPr>
          <w:b/>
          <w:bCs/>
          <w:sz w:val="24"/>
          <w:szCs w:val="24"/>
        </w:rPr>
      </w:pPr>
    </w:p>
    <w:p w14:paraId="3320DBA0" w14:textId="77777777" w:rsidR="003C7B68" w:rsidRDefault="003C7B68" w:rsidP="003C7B68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0E966537" w14:textId="77777777" w:rsidR="003C7B68" w:rsidRDefault="003C7B68" w:rsidP="003C7B6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14:paraId="3AB5AB86" w14:textId="77777777" w:rsidR="003C7B68" w:rsidRDefault="003C7B68" w:rsidP="003C7B6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66820486" w14:textId="77777777" w:rsidR="003C7B68" w:rsidRDefault="003C7B68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F48882" w14:textId="21E4086E" w:rsidR="004C4283" w:rsidRPr="004C4283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Прогноза социально-экономического  развития муниципального образования «Муниципальный округ Кезский район</w:t>
      </w:r>
      <w:r w:rsidR="00035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35066" w:rsidRPr="00035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Удмуртской Республики</w:t>
      </w:r>
      <w:r w:rsidRPr="004C4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B2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C4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B2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C4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B2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4C4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14:paraId="5425B86B" w14:textId="77777777" w:rsidR="004C4283" w:rsidRPr="004C4283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0CEDE" w14:textId="77777777" w:rsidR="004C4283" w:rsidRPr="004C4283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CE6FF" w14:textId="0052B0FF" w:rsidR="004C4283" w:rsidRPr="004C4283" w:rsidRDefault="004C4283" w:rsidP="00301DB6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Руководствуясь Уставом муниципального образования </w:t>
      </w:r>
      <w:r w:rsidR="00301D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Кезский район</w:t>
      </w:r>
      <w:r w:rsidR="0030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Республики»</w:t>
      </w:r>
      <w:r w:rsidR="00301DB6"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</w:t>
      </w: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5E6199"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5E61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6199"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Кезский район</w:t>
      </w:r>
      <w:r w:rsidR="005E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Республики» </w:t>
      </w:r>
      <w:r w:rsidRPr="00301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РЕШАЕТ</w:t>
      </w: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26C85C" w14:textId="77777777" w:rsidR="004C4283" w:rsidRPr="004C4283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40549" w14:textId="70AAFBFE" w:rsidR="004C4283" w:rsidRPr="004C4283" w:rsidRDefault="004C4283" w:rsidP="000D736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1. </w:t>
      </w:r>
      <w:r w:rsidR="005E6199" w:rsidRPr="005E6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  Прогноз  социально-экономического развития   муниципального образования  «Муниципальный округ Кезский район»  на 2024 год и  плановый период 2025 и 2026 годов (прилагается).</w:t>
      </w:r>
    </w:p>
    <w:p w14:paraId="607B991C" w14:textId="77777777" w:rsidR="004C4283" w:rsidRPr="004C4283" w:rsidRDefault="004C4283" w:rsidP="00BF07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DADFA" w14:textId="77777777" w:rsidR="004C4283" w:rsidRPr="004C4283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80B64" w14:textId="77777777" w:rsidR="004C4283" w:rsidRPr="004C4283" w:rsidRDefault="004C4283" w:rsidP="00E85C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районного Совета депутатов</w:t>
      </w:r>
    </w:p>
    <w:p w14:paraId="43D9BE51" w14:textId="77777777" w:rsidR="004C4283" w:rsidRPr="004C4283" w:rsidRDefault="004C4283" w:rsidP="00E85C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1366F73E" w14:textId="77777777" w:rsidR="00E85C8C" w:rsidRDefault="004C4283" w:rsidP="00E85C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Кезский район</w:t>
      </w:r>
    </w:p>
    <w:p w14:paraId="7027BE2B" w14:textId="77777777" w:rsidR="004C4283" w:rsidRPr="004C4283" w:rsidRDefault="00E85C8C" w:rsidP="00E85C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283"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4C4283" w:rsidRPr="004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Д.Л. Миронов</w:t>
      </w:r>
    </w:p>
    <w:p w14:paraId="3FB75DC0" w14:textId="77777777" w:rsidR="004C4283" w:rsidRPr="004C4283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45867" w14:textId="77777777" w:rsidR="004C4283" w:rsidRPr="004C4283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05676" w14:textId="77777777" w:rsidR="004C4283" w:rsidRPr="004C4283" w:rsidRDefault="004C4283" w:rsidP="004C4283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1CE34" w14:textId="77777777" w:rsidR="00CB0FDB" w:rsidRPr="00CB0FDB" w:rsidRDefault="00CB0FDB" w:rsidP="00CB0F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DB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Кез</w:t>
      </w:r>
    </w:p>
    <w:p w14:paraId="22E05292" w14:textId="2F0BCC5D" w:rsidR="00CB0FDB" w:rsidRPr="00CB0FDB" w:rsidRDefault="00CB0FDB" w:rsidP="00CB0F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28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Pr="00CB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B28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B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12CC6EED" w14:textId="7ADB472A" w:rsidR="004C4283" w:rsidRPr="004C4283" w:rsidRDefault="00CB0FDB" w:rsidP="00CB0F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B28D3">
        <w:rPr>
          <w:rFonts w:ascii="Times New Roman" w:eastAsia="Times New Roman" w:hAnsi="Times New Roman" w:cs="Times New Roman"/>
          <w:sz w:val="24"/>
          <w:szCs w:val="24"/>
          <w:lang w:eastAsia="ru-RU"/>
        </w:rPr>
        <w:t>393</w:t>
      </w:r>
    </w:p>
    <w:p w14:paraId="47C8434D" w14:textId="77777777" w:rsidR="00C8068A" w:rsidRDefault="00C8068A" w:rsidP="004C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CACC91" w14:textId="77777777" w:rsidR="00C8068A" w:rsidRDefault="00C8068A" w:rsidP="004C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16D096" w14:textId="77777777" w:rsidR="00C8068A" w:rsidRDefault="00C8068A" w:rsidP="004C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4CD246" w14:textId="77777777" w:rsidR="00C8068A" w:rsidRDefault="00C8068A" w:rsidP="004C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2BA1B9" w14:textId="77777777" w:rsidR="003A73B0" w:rsidRDefault="003A73B0" w:rsidP="004C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3E7E4F7" w14:textId="77777777" w:rsidR="003A73B0" w:rsidRDefault="003A73B0" w:rsidP="004C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2479866" w14:textId="77777777" w:rsidR="003A73B0" w:rsidRDefault="003A73B0" w:rsidP="004C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FAE2B2A" w14:textId="77777777" w:rsidR="003A73B0" w:rsidRDefault="003A73B0" w:rsidP="004C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7BAC73F" w14:textId="77777777" w:rsidR="005D3B5C" w:rsidRPr="005D3B5C" w:rsidRDefault="005D3B5C" w:rsidP="005D3B5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7A7F53" w14:textId="77777777" w:rsidR="0079555A" w:rsidRPr="00EB05C3" w:rsidRDefault="0079555A" w:rsidP="004C4283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  <w:sz w:val="28"/>
          <w:szCs w:val="28"/>
        </w:rPr>
      </w:pPr>
    </w:p>
    <w:p w14:paraId="5D7358E9" w14:textId="77777777" w:rsidR="00A14B6C" w:rsidRDefault="00A14B6C" w:rsidP="003C7B68">
      <w:pPr>
        <w:pStyle w:val="a3"/>
        <w:rPr>
          <w:rFonts w:ascii="Times New Roman" w:hAnsi="Times New Roman" w:cs="Times New Roman"/>
          <w:sz w:val="24"/>
          <w:szCs w:val="24"/>
        </w:rPr>
        <w:sectPr w:rsidR="00A14B6C" w:rsidSect="004C4283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2D26C09B" w14:textId="77777777" w:rsidR="00E37437" w:rsidRPr="00273EFB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73E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42B7CB9B" w14:textId="77777777" w:rsidR="00035066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73EFB">
        <w:rPr>
          <w:rFonts w:ascii="Times New Roman" w:hAnsi="Times New Roman" w:cs="Times New Roman"/>
          <w:sz w:val="24"/>
          <w:szCs w:val="24"/>
        </w:rPr>
        <w:t xml:space="preserve">к </w:t>
      </w:r>
      <w:r w:rsidR="00035066">
        <w:rPr>
          <w:rFonts w:ascii="Times New Roman" w:hAnsi="Times New Roman" w:cs="Times New Roman"/>
          <w:sz w:val="24"/>
          <w:szCs w:val="24"/>
        </w:rPr>
        <w:t xml:space="preserve">решению Совета депутатов </w:t>
      </w:r>
    </w:p>
    <w:p w14:paraId="200AD639" w14:textId="77777777" w:rsidR="00035066" w:rsidRDefault="00035066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5AC9052C" w14:textId="77777777" w:rsidR="00273EFB" w:rsidRPr="00273EFB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73EFB">
        <w:rPr>
          <w:rFonts w:ascii="Times New Roman" w:hAnsi="Times New Roman" w:cs="Times New Roman"/>
          <w:sz w:val="24"/>
          <w:szCs w:val="24"/>
        </w:rPr>
        <w:t xml:space="preserve"> </w:t>
      </w:r>
      <w:r w:rsidR="00035066">
        <w:rPr>
          <w:rFonts w:ascii="Times New Roman" w:hAnsi="Times New Roman" w:cs="Times New Roman"/>
          <w:sz w:val="24"/>
          <w:szCs w:val="24"/>
        </w:rPr>
        <w:t>«М</w:t>
      </w:r>
      <w:r w:rsidRPr="00273EFB">
        <w:rPr>
          <w:rFonts w:ascii="Times New Roman" w:hAnsi="Times New Roman" w:cs="Times New Roman"/>
          <w:sz w:val="24"/>
          <w:szCs w:val="24"/>
        </w:rPr>
        <w:t xml:space="preserve">униципальный округ </w:t>
      </w:r>
    </w:p>
    <w:p w14:paraId="6CD85939" w14:textId="77777777" w:rsidR="00273EFB" w:rsidRPr="00273EFB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73EFB">
        <w:rPr>
          <w:rFonts w:ascii="Times New Roman" w:hAnsi="Times New Roman" w:cs="Times New Roman"/>
          <w:sz w:val="24"/>
          <w:szCs w:val="24"/>
        </w:rPr>
        <w:t xml:space="preserve">Кезский район Удмуртской Республики» </w:t>
      </w:r>
    </w:p>
    <w:p w14:paraId="42E3E3A8" w14:textId="13103604" w:rsidR="00273EFB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73EFB">
        <w:rPr>
          <w:rFonts w:ascii="Times New Roman" w:hAnsi="Times New Roman" w:cs="Times New Roman"/>
          <w:sz w:val="24"/>
          <w:szCs w:val="24"/>
        </w:rPr>
        <w:t xml:space="preserve">т </w:t>
      </w:r>
      <w:r w:rsidR="00035066">
        <w:rPr>
          <w:rFonts w:ascii="Times New Roman" w:hAnsi="Times New Roman" w:cs="Times New Roman"/>
          <w:sz w:val="24"/>
          <w:szCs w:val="24"/>
        </w:rPr>
        <w:t>2</w:t>
      </w:r>
      <w:r w:rsidR="00333FB3">
        <w:rPr>
          <w:rFonts w:ascii="Times New Roman" w:hAnsi="Times New Roman" w:cs="Times New Roman"/>
          <w:sz w:val="24"/>
          <w:szCs w:val="24"/>
        </w:rPr>
        <w:t>1</w:t>
      </w:r>
      <w:r w:rsidR="00035066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333FB3">
        <w:rPr>
          <w:rFonts w:ascii="Times New Roman" w:hAnsi="Times New Roman" w:cs="Times New Roman"/>
          <w:sz w:val="24"/>
          <w:szCs w:val="24"/>
        </w:rPr>
        <w:t>3</w:t>
      </w:r>
      <w:r w:rsidRPr="00273EF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35066">
        <w:rPr>
          <w:rFonts w:ascii="Times New Roman" w:hAnsi="Times New Roman" w:cs="Times New Roman"/>
          <w:sz w:val="24"/>
          <w:szCs w:val="24"/>
        </w:rPr>
        <w:t xml:space="preserve"> </w:t>
      </w:r>
      <w:r w:rsidR="00333FB3">
        <w:rPr>
          <w:rFonts w:ascii="Times New Roman" w:hAnsi="Times New Roman" w:cs="Times New Roman"/>
          <w:sz w:val="24"/>
          <w:szCs w:val="24"/>
        </w:rPr>
        <w:t>393</w:t>
      </w:r>
    </w:p>
    <w:p w14:paraId="3BA178ED" w14:textId="77777777" w:rsidR="00273EFB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E6909C" w14:textId="77777777" w:rsidR="000C4B6A" w:rsidRPr="00273EFB" w:rsidRDefault="000C4B6A" w:rsidP="000C4B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EFB">
        <w:rPr>
          <w:rFonts w:ascii="Times New Roman" w:hAnsi="Times New Roman" w:cs="Times New Roman"/>
          <w:b/>
          <w:bCs/>
          <w:sz w:val="24"/>
          <w:szCs w:val="24"/>
        </w:rPr>
        <w:t xml:space="preserve">Прогноз показателей социально-экономического развития </w:t>
      </w:r>
    </w:p>
    <w:p w14:paraId="45467E5F" w14:textId="77777777" w:rsidR="000C4B6A" w:rsidRDefault="000C4B6A" w:rsidP="000C4B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273EFB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униципального образования «Муниципальный округ Кезский район Удмуртской Республики» </w:t>
      </w:r>
    </w:p>
    <w:p w14:paraId="3C6AEA37" w14:textId="77777777" w:rsidR="000C4B6A" w:rsidRPr="00273EFB" w:rsidRDefault="000C4B6A" w:rsidP="000C4B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EFB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73EFB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73EFB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73EFB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14:paraId="6CA80271" w14:textId="77777777" w:rsidR="000C4B6A" w:rsidRPr="00273EFB" w:rsidRDefault="000C4B6A" w:rsidP="000C4B6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718"/>
        <w:gridCol w:w="5089"/>
        <w:gridCol w:w="992"/>
        <w:gridCol w:w="1394"/>
        <w:gridCol w:w="1394"/>
        <w:gridCol w:w="1394"/>
        <w:gridCol w:w="1394"/>
        <w:gridCol w:w="1394"/>
        <w:gridCol w:w="1394"/>
      </w:tblGrid>
      <w:tr w:rsidR="000C4B6A" w:rsidRPr="008C17C9" w14:paraId="5AED89A6" w14:textId="77777777" w:rsidTr="009D2EB5">
        <w:trPr>
          <w:trHeight w:val="315"/>
          <w:tblHeader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28751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CF05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CD2E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</w:t>
            </w:r>
            <w:proofErr w:type="spellEnd"/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BB39CD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A52A05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49AC4D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оценка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3DF70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прогноз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467FA0E2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прогноз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C5BC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прогноз</w:t>
            </w:r>
          </w:p>
        </w:tc>
      </w:tr>
      <w:tr w:rsidR="000C4B6A" w:rsidRPr="008C17C9" w14:paraId="6039EC16" w14:textId="77777777" w:rsidTr="009D2EB5">
        <w:trPr>
          <w:trHeight w:val="792"/>
          <w:tblHeader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82AA" w14:textId="77777777" w:rsidR="000C4B6A" w:rsidRPr="008C17C9" w:rsidRDefault="000C4B6A" w:rsidP="009D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9A0A" w14:textId="77777777" w:rsidR="000C4B6A" w:rsidRPr="008C17C9" w:rsidRDefault="000C4B6A" w:rsidP="009D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22CA" w14:textId="77777777" w:rsidR="000C4B6A" w:rsidRPr="00AB7831" w:rsidRDefault="000C4B6A" w:rsidP="009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58DB" w14:textId="77777777" w:rsidR="000C4B6A" w:rsidRPr="008C17C9" w:rsidRDefault="000C4B6A" w:rsidP="009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8940" w14:textId="77777777" w:rsidR="000C4B6A" w:rsidRPr="008C17C9" w:rsidRDefault="000C4B6A" w:rsidP="009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1EDC" w14:textId="77777777" w:rsidR="000C4B6A" w:rsidRPr="008C17C9" w:rsidRDefault="000C4B6A" w:rsidP="009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8BCA1F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lang w:eastAsia="ru-RU"/>
              </w:rPr>
              <w:t>базовый вариант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D5C5D4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lang w:eastAsia="ru-RU"/>
              </w:rPr>
              <w:t>базовый вариант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132332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lang w:eastAsia="ru-RU"/>
              </w:rPr>
              <w:t>базовый вариант</w:t>
            </w:r>
          </w:p>
        </w:tc>
      </w:tr>
      <w:tr w:rsidR="000C4B6A" w:rsidRPr="008C17C9" w14:paraId="03D87AAA" w14:textId="77777777" w:rsidTr="009D2EB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2E74D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509C" w14:textId="77777777" w:rsidR="000C4B6A" w:rsidRPr="008C17C9" w:rsidRDefault="000C4B6A" w:rsidP="009D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5021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9BEB8F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A8CA9B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716750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E953B16" w14:textId="77777777" w:rsidR="000C4B6A" w:rsidRPr="008C17C9" w:rsidRDefault="000C4B6A" w:rsidP="009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E08785B" w14:textId="77777777" w:rsidR="000C4B6A" w:rsidRPr="008C17C9" w:rsidRDefault="000C4B6A" w:rsidP="009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5FE3233" w14:textId="77777777" w:rsidR="000C4B6A" w:rsidRPr="008C17C9" w:rsidRDefault="000C4B6A" w:rsidP="009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B6A" w:rsidRPr="008C17C9" w14:paraId="185740DD" w14:textId="77777777" w:rsidTr="009D2EB5">
        <w:trPr>
          <w:trHeight w:val="63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2E67EB6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F97D35F" w14:textId="77777777" w:rsidR="000C4B6A" w:rsidRPr="008C17C9" w:rsidRDefault="000C4B6A" w:rsidP="009D2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94D9BF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26681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32EEA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BAEDD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FFE52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17,882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C65CF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A7DC1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17,582</w:t>
            </w:r>
          </w:p>
        </w:tc>
      </w:tr>
      <w:tr w:rsidR="000C4B6A" w:rsidRPr="008C17C9" w14:paraId="066818C1" w14:textId="77777777" w:rsidTr="009D2EB5">
        <w:trPr>
          <w:trHeight w:val="63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6601967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FBB6A53" w14:textId="77777777" w:rsidR="000C4B6A" w:rsidRPr="008C17C9" w:rsidRDefault="000C4B6A" w:rsidP="009D2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до 18 лет на начало года (до 17 лет включительно)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EAA6D4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0EE116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DE1388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A04311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39A3E9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521F73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8D57A4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4454</w:t>
            </w:r>
          </w:p>
        </w:tc>
      </w:tr>
      <w:tr w:rsidR="000C4B6A" w:rsidRPr="008C17C9" w14:paraId="5A1DDE5A" w14:textId="77777777" w:rsidTr="009D2EB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28A6659" w14:textId="77777777" w:rsidR="000C4B6A" w:rsidRPr="00485152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5540C" w14:textId="77777777" w:rsidR="000C4B6A" w:rsidRPr="00485152" w:rsidRDefault="000C4B6A" w:rsidP="009D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F649E4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DA1A5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F0D7C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52005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A2EB8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F0695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C75BF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4B6A" w:rsidRPr="008C17C9" w14:paraId="66885314" w14:textId="77777777" w:rsidTr="009D2EB5">
        <w:trPr>
          <w:trHeight w:val="55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6E804DA" w14:textId="77777777" w:rsidR="000C4B6A" w:rsidRPr="00485152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E0EF716" w14:textId="77777777" w:rsidR="000C4B6A" w:rsidRPr="00485152" w:rsidRDefault="000C4B6A" w:rsidP="009D2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(по чистым видам экономической деятельности) по крупным и средним предприятиям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29E34E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01F8C8" w14:textId="77777777" w:rsidR="000C4B6A" w:rsidRPr="00024C73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4C73">
              <w:rPr>
                <w:rFonts w:ascii="Times New Roman" w:eastAsia="Times New Roman" w:hAnsi="Times New Roman" w:cs="Times New Roman"/>
                <w:lang w:eastAsia="ru-RU"/>
              </w:rPr>
              <w:t>6504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B1FB80" w14:textId="77777777" w:rsidR="000C4B6A" w:rsidRPr="006C37CF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9223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0A5E9A" w14:textId="77777777" w:rsidR="000C4B6A" w:rsidRPr="006C37CF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10754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DC1282" w14:textId="77777777" w:rsidR="000C4B6A" w:rsidRPr="006C37CF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11399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BEF9E3" w14:textId="77777777" w:rsidR="000C4B6A" w:rsidRPr="006C37CF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12083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85728D" w14:textId="77777777" w:rsidR="000C4B6A" w:rsidRPr="006C37CF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12808</w:t>
            </w:r>
          </w:p>
        </w:tc>
      </w:tr>
      <w:tr w:rsidR="000C4B6A" w:rsidRPr="006D660A" w14:paraId="13DF7CEE" w14:textId="77777777" w:rsidTr="009D2EB5">
        <w:trPr>
          <w:trHeight w:val="157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16E80786" w14:textId="77777777" w:rsidR="000C4B6A" w:rsidRPr="00947015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E7570AD" w14:textId="77777777" w:rsidR="000C4B6A" w:rsidRPr="00947015" w:rsidRDefault="000C4B6A" w:rsidP="009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70843F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98E5834" w14:textId="77777777" w:rsidR="000C4B6A" w:rsidRPr="00024C73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4DA8B45" w14:textId="77777777" w:rsidR="000C4B6A" w:rsidRPr="00024C73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F1DC1BD" w14:textId="77777777" w:rsidR="000C4B6A" w:rsidRPr="00024C73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39E4A2D" w14:textId="77777777" w:rsidR="000C4B6A" w:rsidRPr="00024C73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A906402" w14:textId="77777777" w:rsidR="000C4B6A" w:rsidRPr="00024C73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0597B64" w14:textId="77777777" w:rsidR="000C4B6A" w:rsidRPr="00024C73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C4B6A" w:rsidRPr="008C17C9" w14:paraId="704028B8" w14:textId="77777777" w:rsidTr="009D2EB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FC86284" w14:textId="77777777" w:rsidR="000C4B6A" w:rsidRPr="00947015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85AAA" w14:textId="77777777" w:rsidR="000C4B6A" w:rsidRPr="00947015" w:rsidRDefault="000C4B6A" w:rsidP="009D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3AF736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2AA916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A57BFF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92B8A8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C2E8C3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68519D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0FC688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4B6A" w:rsidRPr="008C17C9" w14:paraId="5DC4C9B5" w14:textId="77777777" w:rsidTr="009D2EB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8670876" w14:textId="77777777" w:rsidR="000C4B6A" w:rsidRPr="00947015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3BC8D2E" w14:textId="77777777" w:rsidR="000C4B6A" w:rsidRPr="00947015" w:rsidRDefault="000C4B6A" w:rsidP="009D2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80F049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48EDA71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75EE42F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E64D5B0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D668918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1A6347C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0385FED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</w:t>
            </w:r>
          </w:p>
        </w:tc>
      </w:tr>
      <w:tr w:rsidR="000C4B6A" w:rsidRPr="008C17C9" w14:paraId="5A39955E" w14:textId="77777777" w:rsidTr="009D2EB5">
        <w:trPr>
          <w:trHeight w:val="157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17B10F3" w14:textId="77777777" w:rsidR="000C4B6A" w:rsidRPr="00947015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9461F35" w14:textId="77777777" w:rsidR="000C4B6A" w:rsidRPr="00947015" w:rsidRDefault="000C4B6A" w:rsidP="009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8016F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3CBB63E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91B6E31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F4FCD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54AEE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87609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50E7D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0C4B6A" w:rsidRPr="008C17C9" w14:paraId="196B2F60" w14:textId="77777777" w:rsidTr="009D2EB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E242DAF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97A0C" w14:textId="77777777" w:rsidR="000C4B6A" w:rsidRPr="008C17C9" w:rsidRDefault="000C4B6A" w:rsidP="009D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CC18B9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DD1625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A77856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C04E7C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8FE3AE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1E74FC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7ABB2A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B6A" w:rsidRPr="008C17C9" w14:paraId="6E415CB0" w14:textId="77777777" w:rsidTr="009D2EB5">
        <w:trPr>
          <w:trHeight w:val="126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00525AE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08359B5" w14:textId="77777777" w:rsidR="000C4B6A" w:rsidRPr="008C17C9" w:rsidRDefault="000C4B6A" w:rsidP="009D2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 по организациям, не относящимся к субъектам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1531E5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4A28006C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50E17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1203,3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A86EA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2B66A8B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B221E6D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6F623D3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BC9229A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</w:p>
        </w:tc>
      </w:tr>
      <w:tr w:rsidR="000C4B6A" w:rsidRPr="008C17C9" w14:paraId="73F006BD" w14:textId="77777777" w:rsidTr="009D2EB5">
        <w:trPr>
          <w:trHeight w:val="157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C8DB7C2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3CF7600" w14:textId="77777777" w:rsidR="000C4B6A" w:rsidRPr="008C17C9" w:rsidRDefault="000C4B6A" w:rsidP="009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EEC6C1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4B8B0B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</w:t>
            </w: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21EFED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FE2327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9750A8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FE0D6E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560AFC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C4B6A" w:rsidRPr="008C17C9" w14:paraId="139D794E" w14:textId="77777777" w:rsidTr="009D2EB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A3F6C68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E2EB36A" w14:textId="77777777" w:rsidR="000C4B6A" w:rsidRPr="008C17C9" w:rsidRDefault="000C4B6A" w:rsidP="009D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A5B6FB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тыс.кв.м</w:t>
            </w:r>
            <w:proofErr w:type="spellEnd"/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69B458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3862DF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35C2C1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7D335D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285B0B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3969D1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0C4B6A" w:rsidRPr="008C17C9" w14:paraId="7658CBD3" w14:textId="77777777" w:rsidTr="009D2EB5">
        <w:trPr>
          <w:trHeight w:val="63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1B435AEA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203719E" w14:textId="77777777" w:rsidR="000C4B6A" w:rsidRPr="008C17C9" w:rsidRDefault="000C4B6A" w:rsidP="009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общей площади в процентах к предыдущему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2A6D20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A93D58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A325D9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EFB73F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55B551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19BE91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B087DC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4B6A" w:rsidRPr="008C17C9" w14:paraId="1E165C6E" w14:textId="77777777" w:rsidTr="009D2EB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79053BD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95DB1" w14:textId="77777777" w:rsidR="000C4B6A" w:rsidRPr="008C17C9" w:rsidRDefault="000C4B6A" w:rsidP="009D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Торговля и услуги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BC1595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94DD80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0278AD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C6461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3CDC8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A44C1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C6474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B6A" w:rsidRPr="008C17C9" w14:paraId="1866E815" w14:textId="77777777" w:rsidTr="009D2EB5">
        <w:trPr>
          <w:trHeight w:val="63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AE4BAD5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3E0532D" w14:textId="77777777" w:rsidR="000C4B6A" w:rsidRPr="008C17C9" w:rsidRDefault="000C4B6A" w:rsidP="009D2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розничной торговли (по крупным и средним предприятиям)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E39800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4B09BE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2793,8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1C4BE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AA59DA3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E9D76A4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9DD584E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B91834C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3895</w:t>
            </w:r>
          </w:p>
        </w:tc>
      </w:tr>
      <w:tr w:rsidR="000C4B6A" w:rsidRPr="008C17C9" w14:paraId="26F700E7" w14:textId="77777777" w:rsidTr="009D2EB5">
        <w:trPr>
          <w:trHeight w:val="14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EE22FA4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64A8165" w14:textId="77777777" w:rsidR="000C4B6A" w:rsidRPr="008C17C9" w:rsidRDefault="000C4B6A" w:rsidP="009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52B8DC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78AC077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106687A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DE2E297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41BA5A0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3ADE51C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13B31ED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0C4B6A" w:rsidRPr="008C17C9" w14:paraId="17D46AFC" w14:textId="77777777" w:rsidTr="009D2EB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CEA7369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A66A5" w14:textId="77777777" w:rsidR="000C4B6A" w:rsidRPr="008C17C9" w:rsidRDefault="000C4B6A" w:rsidP="009D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 и занятость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20D08A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ECF6B4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C1368C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568CED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69216F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348827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57F811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B6A" w:rsidRPr="008C17C9" w14:paraId="1FD676EB" w14:textId="77777777" w:rsidTr="009D2EB5">
        <w:trPr>
          <w:trHeight w:val="126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B1911F9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BD361CA" w14:textId="77777777" w:rsidR="000C4B6A" w:rsidRPr="008C17C9" w:rsidRDefault="000C4B6A" w:rsidP="009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заработной платы по организациям, не относящимся к субъектам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5B3E2E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.руб</w:t>
            </w:r>
            <w:proofErr w:type="spellEnd"/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6D1C3E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E12C79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73EF68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2D45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644A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5BE0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2091</w:t>
            </w:r>
          </w:p>
        </w:tc>
      </w:tr>
      <w:tr w:rsidR="000C4B6A" w:rsidRPr="008C17C9" w14:paraId="343A3C1D" w14:textId="77777777" w:rsidTr="009D2EB5">
        <w:trPr>
          <w:trHeight w:val="157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19CE759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B63E9DD" w14:textId="77777777" w:rsidR="000C4B6A" w:rsidRPr="008C17C9" w:rsidRDefault="000C4B6A" w:rsidP="009D2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начисленная среднемесячная заработная плата одного работника  по организациям, не относящимся к субъектам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0FCDC1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553DE7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34AA1F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6F53FC" w14:textId="77777777" w:rsidR="000C4B6A" w:rsidRPr="008C17C9" w:rsidRDefault="000C4B6A" w:rsidP="009D2EB5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F5B39B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F7F89B" w14:textId="77777777" w:rsidR="000C4B6A" w:rsidRPr="008C17C9" w:rsidRDefault="000C4B6A" w:rsidP="009D2EB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46585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092E19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51244</w:t>
            </w:r>
          </w:p>
        </w:tc>
      </w:tr>
      <w:tr w:rsidR="000C4B6A" w:rsidRPr="008C17C9" w14:paraId="423F6918" w14:textId="77777777" w:rsidTr="009D2EB5">
        <w:trPr>
          <w:trHeight w:val="94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92105DE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2EAED9D" w14:textId="77777777" w:rsidR="000C4B6A" w:rsidRPr="008C17C9" w:rsidRDefault="000C4B6A" w:rsidP="009D2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предприятий (по крупным и средним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AA8351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тыс.чел</w:t>
            </w:r>
            <w:proofErr w:type="spellEnd"/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7C87C1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70BBFA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E81687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B4EF11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443798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158295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3,400</w:t>
            </w:r>
          </w:p>
        </w:tc>
      </w:tr>
      <w:tr w:rsidR="000C4B6A" w:rsidRPr="008C17C9" w14:paraId="0B0CE6D2" w14:textId="77777777" w:rsidTr="009D2EB5">
        <w:trPr>
          <w:trHeight w:val="94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15AF84D4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9877AF5" w14:textId="77777777" w:rsidR="000C4B6A" w:rsidRPr="008C17C9" w:rsidRDefault="000C4B6A" w:rsidP="009D2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официально зарегистрированной безработицы (на конец года)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84B67D" w14:textId="77777777" w:rsidR="000C4B6A" w:rsidRPr="00AB7831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5996B3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F74132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8CF1C9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245E98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4DDE5D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586AFA" w14:textId="77777777" w:rsidR="000C4B6A" w:rsidRPr="008C17C9" w:rsidRDefault="000C4B6A" w:rsidP="009D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</w:tbl>
    <w:p w14:paraId="08FFAC48" w14:textId="77777777" w:rsidR="000C4B6A" w:rsidRDefault="000C4B6A" w:rsidP="000C4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0FD27" w14:textId="77777777" w:rsidR="000C4B6A" w:rsidRDefault="000C4B6A" w:rsidP="000C4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89483" w14:textId="77777777" w:rsidR="00BB0CFC" w:rsidRDefault="00BB0CFC" w:rsidP="002B70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6524F" w14:textId="77777777" w:rsidR="00A14B6C" w:rsidRDefault="00A14B6C" w:rsidP="002B70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14B6C" w:rsidSect="00A14B6C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14:paraId="595470C9" w14:textId="77777777" w:rsidR="00444DFD" w:rsidRDefault="000C4B6A" w:rsidP="000C4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63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 к Прогнозу показателей социально-экономического развития Кезского района на 202</w:t>
      </w:r>
      <w:r w:rsidR="005427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3263F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 w:rsidR="005427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3263F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54272B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57EA71E" w14:textId="77777777" w:rsidR="00444DFD" w:rsidRDefault="00444DFD" w:rsidP="000C4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BF0AC" w14:textId="1777AEEE" w:rsidR="000C4B6A" w:rsidRPr="00C3263F" w:rsidRDefault="000C4B6A" w:rsidP="000C4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63F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14:paraId="76ACB0DA" w14:textId="77777777" w:rsidR="000C4B6A" w:rsidRPr="00C3263F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63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2143605"/>
      <w:r w:rsidRPr="00C3263F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муниципального образования «Муниципальный округ Кезский район Удмуртской Республики»  на 2024 год и плановый период 2025 и 2026 годов разработан  в соответствии  со статьей 173 Бюджетного кодекса Российской Федерации, Федеральным законом от 28 июня 2014 года №172-ФЗ «О стратегическом   планировании в РФ», порядком разработки, корректировки  и осуществления мониторинга и контроля  реализации   прогноза социально - экономического развития  муниципального  образования «Кезский район»  на среднесрочный период.   </w:t>
      </w:r>
    </w:p>
    <w:p w14:paraId="5A098824" w14:textId="77777777" w:rsidR="000C4B6A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63F">
        <w:rPr>
          <w:rFonts w:ascii="Times New Roman" w:hAnsi="Times New Roman" w:cs="Times New Roman"/>
          <w:sz w:val="24"/>
          <w:szCs w:val="24"/>
        </w:rPr>
        <w:t xml:space="preserve">При разработке прогноза учитывались: методические рекомендации  Министерства экономического развития Российской Федерации, сценарные условия  функционирования экономики Российской Федерации и основные параметры прогноза социально-экономического развития Российской Федерации на 2024 и на период 2025 и 2026 годов и основных параметров прогноза социально-экономического развития Удмуртской Республики на 2024 и на период 2025 и 2026 годов, а также планы развития ведущих организаций Кезского района. </w:t>
      </w:r>
    </w:p>
    <w:p w14:paraId="3AB8AB1D" w14:textId="77777777" w:rsidR="000C4B6A" w:rsidRPr="00C3263F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9894FCD" w14:textId="77777777" w:rsidR="000C4B6A" w:rsidRPr="00C3263F" w:rsidRDefault="000C4B6A" w:rsidP="000C4B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63F">
        <w:rPr>
          <w:rFonts w:ascii="Times New Roman" w:hAnsi="Times New Roman" w:cs="Times New Roman"/>
          <w:b/>
          <w:bCs/>
          <w:sz w:val="24"/>
          <w:szCs w:val="24"/>
        </w:rPr>
        <w:t>Оценка достигнутого уровня социально-экономического развития,</w:t>
      </w:r>
    </w:p>
    <w:p w14:paraId="03C74444" w14:textId="77777777" w:rsidR="000C4B6A" w:rsidRPr="00C3263F" w:rsidRDefault="000C4B6A" w:rsidP="000C4B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63F">
        <w:rPr>
          <w:rFonts w:ascii="Times New Roman" w:hAnsi="Times New Roman" w:cs="Times New Roman"/>
          <w:b/>
          <w:bCs/>
          <w:sz w:val="24"/>
          <w:szCs w:val="24"/>
        </w:rPr>
        <w:t xml:space="preserve">факторов и ограничений экономического роста Кезского района </w:t>
      </w:r>
    </w:p>
    <w:p w14:paraId="0E92A18C" w14:textId="77777777" w:rsidR="000C4B6A" w:rsidRDefault="000C4B6A" w:rsidP="000C4B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63F">
        <w:rPr>
          <w:rFonts w:ascii="Times New Roman" w:hAnsi="Times New Roman" w:cs="Times New Roman"/>
          <w:b/>
          <w:bCs/>
          <w:sz w:val="24"/>
          <w:szCs w:val="24"/>
        </w:rPr>
        <w:t>на среднесрочный период 2024- 2026 годов</w:t>
      </w:r>
    </w:p>
    <w:p w14:paraId="2A4C3E38" w14:textId="77777777" w:rsidR="000C4B6A" w:rsidRPr="00C3263F" w:rsidRDefault="000C4B6A" w:rsidP="000C4B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BB353" w14:textId="77777777" w:rsidR="000C4B6A" w:rsidRPr="00C3263F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63F">
        <w:rPr>
          <w:rFonts w:ascii="Times New Roman" w:hAnsi="Times New Roman" w:cs="Times New Roman"/>
          <w:sz w:val="24"/>
          <w:szCs w:val="24"/>
        </w:rPr>
        <w:t xml:space="preserve">Экономическая ситуация текущего года характеризовалась восстановительным ростом базовых отраслей экономики, что оказало положительное влияние на динамику объема отгруженной продукции.  </w:t>
      </w:r>
    </w:p>
    <w:p w14:paraId="581B4DD8" w14:textId="77777777" w:rsidR="000C4B6A" w:rsidRPr="00C3263F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63761" w14:textId="77777777" w:rsidR="000C4B6A" w:rsidRPr="00C3263F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63F">
        <w:rPr>
          <w:rFonts w:ascii="Times New Roman" w:hAnsi="Times New Roman" w:cs="Times New Roman"/>
          <w:b/>
          <w:bCs/>
          <w:sz w:val="24"/>
          <w:szCs w:val="24"/>
        </w:rPr>
        <w:t>Промышленное производство</w:t>
      </w:r>
    </w:p>
    <w:p w14:paraId="7A074AE4" w14:textId="77777777" w:rsidR="000C4B6A" w:rsidRPr="00C3263F" w:rsidRDefault="000C4B6A" w:rsidP="000C4B6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3263F">
        <w:rPr>
          <w:rFonts w:ascii="Times New Roman" w:hAnsi="Times New Roman" w:cs="Times New Roman"/>
        </w:rPr>
        <w:t>Промышленность района представлена следующими видами экономической деятельности: добыча полезных ископаемых, обрабатывающие производства, обеспечение электрической энергией, газом и паром; кондиционирование воздуха, водоснабжение, водоотведение, организация сбора и утилизация отходов, деятельность по ликвидации загрязнений.</w:t>
      </w:r>
    </w:p>
    <w:p w14:paraId="04D1180D" w14:textId="77777777" w:rsidR="000C4B6A" w:rsidRPr="00C3263F" w:rsidRDefault="000C4B6A" w:rsidP="000C4B6A">
      <w:pPr>
        <w:spacing w:after="0"/>
        <w:ind w:firstLine="708"/>
        <w:jc w:val="both"/>
        <w:rPr>
          <w:rFonts w:ascii="Times New Roman" w:eastAsia="TimesNewRomanPSMT" w:hAnsi="Times New Roman" w:cs="Times New Roman"/>
        </w:rPr>
      </w:pPr>
      <w:r w:rsidRPr="00C3263F">
        <w:rPr>
          <w:rFonts w:ascii="Times New Roman" w:hAnsi="Times New Roman" w:cs="Times New Roman"/>
        </w:rPr>
        <w:t xml:space="preserve">По итогам 9 месяцев 2023 года объем отгруженных товаров по крупным и средним предприятиям составил 8203 </w:t>
      </w:r>
      <w:proofErr w:type="spellStart"/>
      <w:r w:rsidRPr="00C3263F">
        <w:rPr>
          <w:rFonts w:ascii="Times New Roman" w:hAnsi="Times New Roman" w:cs="Times New Roman"/>
        </w:rPr>
        <w:t>млн.руб</w:t>
      </w:r>
      <w:proofErr w:type="spellEnd"/>
      <w:r w:rsidRPr="00C3263F">
        <w:rPr>
          <w:rFonts w:ascii="Times New Roman" w:hAnsi="Times New Roman" w:cs="Times New Roman"/>
        </w:rPr>
        <w:t>., что составляет 128,1% в действующих ценах к аналогичному периоду 2022 года.</w:t>
      </w:r>
      <w:r w:rsidRPr="00C3263F">
        <w:rPr>
          <w:rFonts w:ascii="Times New Roman" w:eastAsia="TimesNewRomanPSMT" w:hAnsi="Times New Roman" w:cs="Times New Roman"/>
        </w:rPr>
        <w:t xml:space="preserve"> </w:t>
      </w:r>
    </w:p>
    <w:p w14:paraId="64944AB7" w14:textId="77777777" w:rsidR="000C4B6A" w:rsidRPr="00C3263F" w:rsidRDefault="000C4B6A" w:rsidP="000C4B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3263F">
        <w:rPr>
          <w:rFonts w:ascii="Times New Roman" w:hAnsi="Times New Roman" w:cs="Times New Roman"/>
          <w:b/>
        </w:rPr>
        <w:t>По разделу «С»</w:t>
      </w:r>
      <w:r w:rsidRPr="00C3263F">
        <w:rPr>
          <w:rFonts w:ascii="Times New Roman" w:hAnsi="Times New Roman" w:cs="Times New Roman"/>
        </w:rPr>
        <w:t xml:space="preserve"> - «Обрабатывающие производства» объём реализации составил 6 млрд. 986,1 млн. рублей, по данному показателю в отчетном периоде зафиксирован так же рост на 49,7% к уровню аналогичного периода прошлого года. В данном разделе учитываются производственные показатели крупных и средних предприятий района, производящих продукцию и выполняющих услуги промышленного характера.</w:t>
      </w:r>
    </w:p>
    <w:p w14:paraId="28033DD3" w14:textId="77777777" w:rsidR="000C4B6A" w:rsidRPr="00C3263F" w:rsidRDefault="000C4B6A" w:rsidP="000C4B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3263F">
        <w:rPr>
          <w:rFonts w:ascii="Times New Roman" w:hAnsi="Times New Roman" w:cs="Times New Roman"/>
        </w:rPr>
        <w:t xml:space="preserve">В связи с проводимой реконструкцией и модернизацией производства, в целях увеличения объемов производства и повышения качества сыров, на производственной площадке «Кезский сырзавод» по отношению к 9 месяцам 2022 года производство выпускаемой продукции увеличилось на 17% (или на 2114 тонн). </w:t>
      </w:r>
    </w:p>
    <w:p w14:paraId="1F679E59" w14:textId="77777777" w:rsidR="000C4B6A" w:rsidRPr="00C3263F" w:rsidRDefault="000C4B6A" w:rsidP="000C4B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6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263F">
        <w:rPr>
          <w:rFonts w:ascii="Times New Roman" w:hAnsi="Times New Roman" w:cs="Times New Roman"/>
          <w:b/>
          <w:sz w:val="24"/>
          <w:szCs w:val="24"/>
        </w:rPr>
        <w:t>В разделе Е:</w:t>
      </w:r>
      <w:r w:rsidRPr="00C326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3263F">
        <w:rPr>
          <w:rFonts w:ascii="Times New Roman" w:hAnsi="Times New Roman" w:cs="Times New Roman"/>
          <w:b/>
          <w:sz w:val="24"/>
          <w:szCs w:val="24"/>
        </w:rPr>
        <w:t xml:space="preserve">Водоснабжение; Водоотведение, организация сбора и утилизации отходов, деятельность по ликвидации загрязнений </w:t>
      </w:r>
      <w:r w:rsidRPr="00C3263F">
        <w:rPr>
          <w:rFonts w:ascii="Times New Roman" w:hAnsi="Times New Roman" w:cs="Times New Roman"/>
          <w:sz w:val="24"/>
          <w:szCs w:val="24"/>
        </w:rPr>
        <w:t xml:space="preserve">рост к уровню аналогичного периода прошлого года составил в 3,3 раза. </w:t>
      </w:r>
    </w:p>
    <w:p w14:paraId="653275E0" w14:textId="77777777" w:rsidR="000C4B6A" w:rsidRPr="00C3263F" w:rsidRDefault="000C4B6A" w:rsidP="000C4B6A">
      <w:pPr>
        <w:spacing w:after="0"/>
        <w:ind w:firstLine="708"/>
        <w:jc w:val="both"/>
        <w:rPr>
          <w:rFonts w:ascii="Times New Roman" w:hAnsi="Times New Roman" w:cs="Times New Roman"/>
          <w:b/>
          <w:i/>
        </w:rPr>
      </w:pPr>
      <w:r w:rsidRPr="00C3263F">
        <w:rPr>
          <w:rFonts w:ascii="Times New Roman" w:hAnsi="Times New Roman" w:cs="Times New Roman"/>
          <w:b/>
          <w:i/>
        </w:rPr>
        <w:t>Нефтедобывающая отрасль.</w:t>
      </w:r>
    </w:p>
    <w:p w14:paraId="5BE0FF65" w14:textId="77777777" w:rsidR="000C4B6A" w:rsidRPr="00C3263F" w:rsidRDefault="000C4B6A" w:rsidP="000C4B6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3263F">
        <w:rPr>
          <w:rFonts w:ascii="Times New Roman" w:hAnsi="Times New Roman" w:cs="Times New Roman"/>
        </w:rPr>
        <w:t>Кезский район относится к территориям с высокой плотностью запасов. Добычу нефти осуществляет 1 нефтяная компания ООО «Белкамнефть».</w:t>
      </w:r>
    </w:p>
    <w:p w14:paraId="61B2AA8B" w14:textId="77777777" w:rsidR="000C4B6A" w:rsidRPr="00C3263F" w:rsidRDefault="000C4B6A" w:rsidP="000C4B6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3263F">
        <w:rPr>
          <w:rFonts w:ascii="Times New Roman" w:hAnsi="Times New Roman" w:cs="Times New Roman"/>
        </w:rPr>
        <w:lastRenderedPageBreak/>
        <w:t>За 9 месяцев 2023 года объем добычи нефти на территории Кезского района составил 4,098 тыс. тонн или 93,2% к аналогичному периоду прошлого года.</w:t>
      </w:r>
    </w:p>
    <w:p w14:paraId="1E458312" w14:textId="77777777" w:rsidR="000C4B6A" w:rsidRPr="00C3263F" w:rsidRDefault="000C4B6A" w:rsidP="000C4B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63F">
        <w:rPr>
          <w:rFonts w:ascii="Times New Roman" w:hAnsi="Times New Roman" w:cs="Times New Roman"/>
          <w:sz w:val="24"/>
          <w:szCs w:val="24"/>
        </w:rPr>
        <w:tab/>
        <w:t xml:space="preserve">Исходя из фактических значений экономических показателей основных предприятий, и сценарных условий функционирования экономики  показатель прогноза «Отгружено  товаров собственного производства». Ежегодная динамика данного показателя составит </w:t>
      </w:r>
      <w:r>
        <w:rPr>
          <w:rFonts w:ascii="Times New Roman" w:hAnsi="Times New Roman" w:cs="Times New Roman"/>
          <w:sz w:val="24"/>
          <w:szCs w:val="24"/>
        </w:rPr>
        <w:t>106</w:t>
      </w:r>
      <w:r w:rsidRPr="00C3263F">
        <w:rPr>
          <w:rFonts w:ascii="Times New Roman" w:hAnsi="Times New Roman" w:cs="Times New Roman"/>
          <w:sz w:val="24"/>
          <w:szCs w:val="24"/>
        </w:rPr>
        <w:t>%.</w:t>
      </w:r>
    </w:p>
    <w:p w14:paraId="6BC20495" w14:textId="77777777" w:rsidR="000C4B6A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36A711" w14:textId="77777777" w:rsidR="000C4B6A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B3F00D" w14:textId="77777777" w:rsidR="000C4B6A" w:rsidRPr="005B03E8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3E8">
        <w:rPr>
          <w:rFonts w:ascii="Times New Roman" w:hAnsi="Times New Roman" w:cs="Times New Roman"/>
          <w:b/>
          <w:bCs/>
          <w:sz w:val="24"/>
          <w:szCs w:val="24"/>
        </w:rPr>
        <w:t xml:space="preserve">Сельское хозяйство </w:t>
      </w:r>
    </w:p>
    <w:p w14:paraId="060CD108" w14:textId="77777777" w:rsidR="000C4B6A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5B1">
        <w:rPr>
          <w:rFonts w:ascii="Times New Roman" w:hAnsi="Times New Roman" w:cs="Times New Roman"/>
          <w:sz w:val="24"/>
          <w:szCs w:val="24"/>
        </w:rPr>
        <w:t>Прогноз развития сельскохозяйственного производства в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205B1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205B1">
        <w:rPr>
          <w:rFonts w:ascii="Times New Roman" w:hAnsi="Times New Roman" w:cs="Times New Roman"/>
          <w:sz w:val="24"/>
          <w:szCs w:val="24"/>
        </w:rPr>
        <w:t xml:space="preserve"> годах разработан  с учетом сложившейся динамики, цикличности и зависимости производства от погодных условий, направлений развития АПК как в Российской Федерации, в Удмуртской Республике, так и в Кезском районе, комплекса мер государственной поддержки.</w:t>
      </w:r>
    </w:p>
    <w:p w14:paraId="34BBDD20" w14:textId="77777777" w:rsidR="000C4B6A" w:rsidRPr="00AD420D" w:rsidRDefault="000C4B6A" w:rsidP="000C4B6A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AD420D">
        <w:rPr>
          <w:rFonts w:ascii="Times New Roman" w:eastAsia="Times New Roman" w:hAnsi="Times New Roman"/>
          <w:sz w:val="24"/>
          <w:szCs w:val="24"/>
        </w:rPr>
        <w:t xml:space="preserve">         Сельское хозяйство района представлено 14 сельскохозяйственными производственными кооперативами, обществами с ограниченной ответственностью, 1 </w:t>
      </w:r>
      <w:proofErr w:type="spellStart"/>
      <w:r w:rsidRPr="00AD420D">
        <w:rPr>
          <w:rFonts w:ascii="Times New Roman" w:eastAsia="Times New Roman" w:hAnsi="Times New Roman"/>
          <w:sz w:val="24"/>
          <w:szCs w:val="24"/>
        </w:rPr>
        <w:t>льноперерабатывающим</w:t>
      </w:r>
      <w:proofErr w:type="spellEnd"/>
      <w:r w:rsidRPr="00AD420D">
        <w:rPr>
          <w:rFonts w:ascii="Times New Roman" w:eastAsia="Times New Roman" w:hAnsi="Times New Roman"/>
          <w:sz w:val="24"/>
          <w:szCs w:val="24"/>
        </w:rPr>
        <w:t xml:space="preserve"> предприятием, 6 индивидуальными предпринимателей и 7246 личных подсобных хозяйств граждан.</w:t>
      </w:r>
    </w:p>
    <w:p w14:paraId="261ED777" w14:textId="77777777" w:rsidR="000C4B6A" w:rsidRPr="00AD420D" w:rsidRDefault="000C4B6A" w:rsidP="000C4B6A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  <w:r w:rsidRPr="00AD420D">
        <w:rPr>
          <w:rFonts w:ascii="Times New Roman" w:hAnsi="Times New Roman"/>
          <w:kern w:val="2"/>
          <w:sz w:val="24"/>
          <w:szCs w:val="24"/>
        </w:rPr>
        <w:tab/>
        <w:t xml:space="preserve">В сельскохозяйственных организациях и крестьянских (фермерских) хозяйствах сельскохозяйственные культуры размещены на площади 35898 гектарах, в том числе зерновые культуры на площади 9039 гектаров, что на 673 га меньше уровня прошлого года. Лен посеян на площади 650 гектаров. </w:t>
      </w:r>
      <w:r w:rsidRPr="00AD420D">
        <w:rPr>
          <w:rFonts w:ascii="Times New Roman" w:hAnsi="Times New Roman"/>
          <w:sz w:val="24"/>
          <w:szCs w:val="24"/>
        </w:rPr>
        <w:t xml:space="preserve">С учетом потребности животноводства в основных кормах из структуры посевных площадей кормовые культуры составляют 74 %. </w:t>
      </w:r>
    </w:p>
    <w:p w14:paraId="083CA49C" w14:textId="77777777" w:rsidR="000C4B6A" w:rsidRDefault="000C4B6A" w:rsidP="000C4B6A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  <w:r w:rsidRPr="00AD420D">
        <w:rPr>
          <w:rFonts w:ascii="Times New Roman" w:hAnsi="Times New Roman"/>
          <w:kern w:val="2"/>
          <w:sz w:val="24"/>
          <w:szCs w:val="24"/>
        </w:rPr>
        <w:t xml:space="preserve">     </w:t>
      </w:r>
      <w:r w:rsidRPr="00AD420D">
        <w:rPr>
          <w:rFonts w:ascii="Times New Roman" w:hAnsi="Times New Roman"/>
          <w:kern w:val="2"/>
          <w:sz w:val="24"/>
          <w:szCs w:val="24"/>
        </w:rPr>
        <w:tab/>
        <w:t xml:space="preserve">Валовой сбор зерна (в весе после подработки) в сельскохозяйственных предприятиях  составил 16375 тонн, что   на 2140 тонн меньше уровня 2022 года (2022 год – 18515 тонн), что составляет 88 % к уровню 2022 года. Средняя урожайность 18,2 ц/га. </w:t>
      </w:r>
    </w:p>
    <w:p w14:paraId="1983A6E0" w14:textId="77777777" w:rsidR="000C4B6A" w:rsidRPr="00AD420D" w:rsidRDefault="000C4B6A" w:rsidP="000C4B6A">
      <w:pPr>
        <w:pStyle w:val="a3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AD420D">
        <w:rPr>
          <w:rFonts w:ascii="Times New Roman" w:hAnsi="Times New Roman"/>
          <w:kern w:val="2"/>
          <w:sz w:val="24"/>
          <w:szCs w:val="24"/>
        </w:rPr>
        <w:t>Средствами защиты растений обработаны зерновые культуры и лен на площади 4432 га, что составляет 43% от всех площадей посевов зерновых культур и льна. В этом направлении лучше сработали СПК «Маяк», СПК «Степаненки», ООО «</w:t>
      </w:r>
      <w:proofErr w:type="spellStart"/>
      <w:r w:rsidRPr="00AD420D">
        <w:rPr>
          <w:rFonts w:ascii="Times New Roman" w:hAnsi="Times New Roman"/>
          <w:kern w:val="2"/>
          <w:sz w:val="24"/>
          <w:szCs w:val="24"/>
        </w:rPr>
        <w:t>Кезпромлен</w:t>
      </w:r>
      <w:proofErr w:type="spellEnd"/>
      <w:r w:rsidRPr="00AD420D">
        <w:rPr>
          <w:rFonts w:ascii="Times New Roman" w:hAnsi="Times New Roman"/>
          <w:kern w:val="2"/>
          <w:sz w:val="24"/>
          <w:szCs w:val="24"/>
        </w:rPr>
        <w:t>».</w:t>
      </w:r>
    </w:p>
    <w:p w14:paraId="6AA5ADAC" w14:textId="77777777" w:rsidR="000C4B6A" w:rsidRPr="00AD420D" w:rsidRDefault="000C4B6A" w:rsidP="000C4B6A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  <w:r w:rsidRPr="00AD420D">
        <w:rPr>
          <w:rFonts w:ascii="Times New Roman" w:hAnsi="Times New Roman"/>
          <w:kern w:val="2"/>
          <w:sz w:val="24"/>
          <w:szCs w:val="24"/>
        </w:rPr>
        <w:t xml:space="preserve"> </w:t>
      </w:r>
      <w:r w:rsidRPr="00AD420D">
        <w:rPr>
          <w:rFonts w:ascii="Times New Roman" w:hAnsi="Times New Roman"/>
          <w:kern w:val="2"/>
          <w:sz w:val="24"/>
          <w:szCs w:val="24"/>
        </w:rPr>
        <w:tab/>
        <w:t xml:space="preserve">Сделан неплохой задел под урожай будущего года. Обеспеченность семенами зерновых культур 100%, кондиционных 92% (2022 год – 63%). Озимую рожь и пшеницу посеяли на площади 2155 га (2022 год – 1109 га), вспахано 10200 га зяби. </w:t>
      </w:r>
    </w:p>
    <w:p w14:paraId="71049891" w14:textId="77777777" w:rsidR="000C4B6A" w:rsidRPr="00AD420D" w:rsidRDefault="000C4B6A" w:rsidP="000C4B6A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  <w:r w:rsidRPr="00AD420D">
        <w:rPr>
          <w:rFonts w:ascii="Times New Roman" w:hAnsi="Times New Roman"/>
          <w:kern w:val="2"/>
          <w:sz w:val="24"/>
          <w:szCs w:val="24"/>
        </w:rPr>
        <w:tab/>
        <w:t>В отчетном году ООО «</w:t>
      </w:r>
      <w:proofErr w:type="spellStart"/>
      <w:r w:rsidRPr="00AD420D">
        <w:rPr>
          <w:rFonts w:ascii="Times New Roman" w:hAnsi="Times New Roman"/>
          <w:kern w:val="2"/>
          <w:sz w:val="24"/>
          <w:szCs w:val="24"/>
        </w:rPr>
        <w:t>Кезпромлен</w:t>
      </w:r>
      <w:proofErr w:type="spellEnd"/>
      <w:r w:rsidRPr="00AD420D">
        <w:rPr>
          <w:rFonts w:ascii="Times New Roman" w:hAnsi="Times New Roman"/>
          <w:kern w:val="2"/>
          <w:sz w:val="24"/>
          <w:szCs w:val="24"/>
        </w:rPr>
        <w:t xml:space="preserve">» лен-долгунец возделывал на площади 650 гектаров. При этом произведено 355 тонны льноволокна (2022 год – 442 тонны) при урожайности 5,4 ц/га (2022 год – 6,8 ц/га). </w:t>
      </w:r>
    </w:p>
    <w:p w14:paraId="585DE0E5" w14:textId="77777777" w:rsidR="000C4B6A" w:rsidRDefault="000C4B6A" w:rsidP="000C4B6A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  <w:r w:rsidRPr="00AD420D">
        <w:rPr>
          <w:rFonts w:ascii="Times New Roman" w:hAnsi="Times New Roman"/>
          <w:kern w:val="2"/>
          <w:sz w:val="24"/>
          <w:szCs w:val="24"/>
        </w:rPr>
        <w:tab/>
        <w:t xml:space="preserve">На зимне-стойловый период 2023-2024 года удалось заготовить достаточное количество кормов. В целом заготовлено 33,4 ц. </w:t>
      </w:r>
      <w:proofErr w:type="spellStart"/>
      <w:r w:rsidRPr="00AD420D">
        <w:rPr>
          <w:rFonts w:ascii="Times New Roman" w:hAnsi="Times New Roman"/>
          <w:kern w:val="2"/>
          <w:sz w:val="24"/>
          <w:szCs w:val="24"/>
        </w:rPr>
        <w:t>к.ед</w:t>
      </w:r>
      <w:proofErr w:type="spellEnd"/>
      <w:r w:rsidRPr="00AD420D">
        <w:rPr>
          <w:rFonts w:ascii="Times New Roman" w:hAnsi="Times New Roman"/>
          <w:kern w:val="2"/>
          <w:sz w:val="24"/>
          <w:szCs w:val="24"/>
        </w:rPr>
        <w:t xml:space="preserve">. на 1 условную голову. </w:t>
      </w:r>
    </w:p>
    <w:p w14:paraId="24899286" w14:textId="77777777" w:rsidR="000C4B6A" w:rsidRPr="00AD420D" w:rsidRDefault="000C4B6A" w:rsidP="000C4B6A">
      <w:pPr>
        <w:pStyle w:val="a3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AD420D">
        <w:rPr>
          <w:rFonts w:ascii="Times New Roman" w:hAnsi="Times New Roman"/>
          <w:kern w:val="2"/>
          <w:sz w:val="24"/>
          <w:szCs w:val="24"/>
        </w:rPr>
        <w:t xml:space="preserve">В текущем году хозяйствами района приобретено   техники и оборудования на 75 </w:t>
      </w:r>
      <w:proofErr w:type="spellStart"/>
      <w:r w:rsidRPr="00AD420D">
        <w:rPr>
          <w:rFonts w:ascii="Times New Roman" w:hAnsi="Times New Roman"/>
          <w:kern w:val="2"/>
          <w:sz w:val="24"/>
          <w:szCs w:val="24"/>
        </w:rPr>
        <w:t>млн.руб</w:t>
      </w:r>
      <w:proofErr w:type="spellEnd"/>
      <w:r w:rsidRPr="00AD420D">
        <w:rPr>
          <w:rFonts w:ascii="Times New Roman" w:hAnsi="Times New Roman"/>
          <w:kern w:val="2"/>
          <w:sz w:val="24"/>
          <w:szCs w:val="24"/>
        </w:rPr>
        <w:t xml:space="preserve">. Приобретено шесть тракторов различных марок и мощностей, три автомобиля, три посевных комплекса, а также более сорока единиц различной прицепной техники и оборудования.  </w:t>
      </w:r>
    </w:p>
    <w:p w14:paraId="4CC6F6A5" w14:textId="77777777" w:rsidR="000C4B6A" w:rsidRPr="00525587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587">
        <w:rPr>
          <w:rFonts w:ascii="Times New Roman" w:hAnsi="Times New Roman" w:cs="Times New Roman"/>
          <w:sz w:val="24"/>
          <w:szCs w:val="24"/>
        </w:rPr>
        <w:t>По предварительной оценке,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25587">
        <w:rPr>
          <w:rFonts w:ascii="Times New Roman" w:hAnsi="Times New Roman" w:cs="Times New Roman"/>
          <w:sz w:val="24"/>
          <w:szCs w:val="24"/>
        </w:rPr>
        <w:t xml:space="preserve"> году ожидается некоторое увеличение объема производства продукции сельхозтоваропроизводителями  составит </w:t>
      </w:r>
      <w:r>
        <w:rPr>
          <w:rFonts w:ascii="Times New Roman" w:hAnsi="Times New Roman" w:cs="Times New Roman"/>
          <w:sz w:val="24"/>
          <w:szCs w:val="24"/>
        </w:rPr>
        <w:t>2177</w:t>
      </w:r>
      <w:r w:rsidRPr="00525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87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5255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F0FB3A" w14:textId="77777777" w:rsidR="000C4B6A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Ключевым направлением сельскохозяйственного производства района является молочное животноводство. </w:t>
      </w:r>
    </w:p>
    <w:p w14:paraId="42E28708" w14:textId="77777777" w:rsidR="000C4B6A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 2026 году  планируется достижение производства  молока в количестве 37728 тонн. Надой на одну фуражную корову составит 7442 кг. </w:t>
      </w:r>
    </w:p>
    <w:p w14:paraId="07632922" w14:textId="77777777" w:rsidR="000C4B6A" w:rsidRDefault="000C4B6A" w:rsidP="000C4B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22DAE0F" w14:textId="77777777" w:rsidR="000C4B6A" w:rsidRDefault="000C4B6A" w:rsidP="000C4B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B2B79" w14:textId="77777777" w:rsidR="000C4B6A" w:rsidRDefault="000C4B6A" w:rsidP="000C4B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F995F" w14:textId="77777777" w:rsidR="000C4B6A" w:rsidRDefault="000C4B6A" w:rsidP="000C4B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BCF3E" w14:textId="77777777" w:rsidR="000C4B6A" w:rsidRDefault="000C4B6A" w:rsidP="000C4B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A4F6C" w14:textId="77777777" w:rsidR="000C4B6A" w:rsidRDefault="000C4B6A" w:rsidP="000C4B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5AA2B" w14:textId="77777777" w:rsidR="000C4B6A" w:rsidRDefault="000C4B6A" w:rsidP="000C4B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DF57B" w14:textId="77777777" w:rsidR="000C4B6A" w:rsidRDefault="000C4B6A" w:rsidP="000C4B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F62ED" w14:textId="77777777" w:rsidR="000C4B6A" w:rsidRDefault="000C4B6A" w:rsidP="000C4B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2DFA9" w14:textId="77777777" w:rsidR="000C4B6A" w:rsidRDefault="000C4B6A" w:rsidP="000C4B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B2DC3" w14:textId="77777777" w:rsidR="000C4B6A" w:rsidRPr="00EB5097" w:rsidRDefault="000C4B6A" w:rsidP="000C4B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097">
        <w:rPr>
          <w:rFonts w:ascii="Times New Roman" w:hAnsi="Times New Roman" w:cs="Times New Roman"/>
          <w:b/>
          <w:bCs/>
          <w:sz w:val="24"/>
          <w:szCs w:val="24"/>
        </w:rPr>
        <w:t>Поголовье коров  в разрезе сельскохозяйственных предприятий  Кезского района</w:t>
      </w:r>
    </w:p>
    <w:p w14:paraId="600763BC" w14:textId="77777777" w:rsidR="000C4B6A" w:rsidRPr="00A63F2B" w:rsidRDefault="000C4B6A" w:rsidP="000C4B6A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3F2B">
        <w:rPr>
          <w:rFonts w:ascii="Times New Roman" w:hAnsi="Times New Roman" w:cs="Times New Roman"/>
          <w:bCs/>
          <w:sz w:val="24"/>
          <w:szCs w:val="24"/>
        </w:rPr>
        <w:t>Таблица № 3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022"/>
        <w:gridCol w:w="1049"/>
        <w:gridCol w:w="1160"/>
        <w:gridCol w:w="1160"/>
        <w:gridCol w:w="1160"/>
        <w:gridCol w:w="1160"/>
        <w:gridCol w:w="1160"/>
        <w:gridCol w:w="1160"/>
      </w:tblGrid>
      <w:tr w:rsidR="000C4B6A" w:rsidRPr="00407E26" w14:paraId="41A48E3E" w14:textId="77777777" w:rsidTr="009D2EB5">
        <w:trPr>
          <w:trHeight w:val="712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1198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 xml:space="preserve"> Наименование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B615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31082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2022 г. 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D0CA3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9 мес. 2023г. 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3AB903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2023 г. оценка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85BDE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2024 г. прогноз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91AD5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2025 г. прогноз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7264A" w14:textId="77777777" w:rsidR="000C4B6A" w:rsidRPr="00407E26" w:rsidRDefault="000C4B6A" w:rsidP="009D2EB5">
            <w:pPr>
              <w:ind w:firstLineChars="23" w:firstLine="51"/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2026 г. прогноз</w:t>
            </w:r>
          </w:p>
        </w:tc>
      </w:tr>
      <w:tr w:rsidR="000C4B6A" w:rsidRPr="00407E26" w14:paraId="365CDEA7" w14:textId="77777777" w:rsidTr="009D2EB5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C48D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«Дружба»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E4D55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9963C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56C44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738D5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C0BD5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EDD05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1DF35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600</w:t>
            </w:r>
          </w:p>
        </w:tc>
      </w:tr>
      <w:tr w:rsidR="000C4B6A" w:rsidRPr="00407E26" w14:paraId="55FAFE5E" w14:textId="77777777" w:rsidTr="009D2EB5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83D0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«Искра»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B7F8D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93EE1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E24EB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B036C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EF49D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1596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7DA36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560</w:t>
            </w:r>
          </w:p>
        </w:tc>
      </w:tr>
      <w:tr w:rsidR="000C4B6A" w:rsidRPr="00407E26" w14:paraId="1B92BD7B" w14:textId="77777777" w:rsidTr="009D2EB5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3132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«Большевик»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504DC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84085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FE491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055A2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20237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BD411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37315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500</w:t>
            </w:r>
          </w:p>
        </w:tc>
      </w:tr>
      <w:tr w:rsidR="000C4B6A" w:rsidRPr="00407E26" w14:paraId="14C0A439" w14:textId="77777777" w:rsidTr="009D2EB5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CAC8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«Свобода»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F5637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B439D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DAA63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E7554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7D76E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06E7B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B1E28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288</w:t>
            </w:r>
          </w:p>
        </w:tc>
      </w:tr>
      <w:tr w:rsidR="000C4B6A" w:rsidRPr="00407E26" w14:paraId="38383C59" w14:textId="77777777" w:rsidTr="009D2EB5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E152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«Степаненки»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8CC9E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ED4B1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2578C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5A079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A43A9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26E0F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4E9BF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951</w:t>
            </w:r>
          </w:p>
        </w:tc>
      </w:tr>
      <w:tr w:rsidR="000C4B6A" w:rsidRPr="00407E26" w14:paraId="3CF983E9" w14:textId="77777777" w:rsidTr="009D2EB5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F4D4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«Маяк»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04255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D7E24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CD496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47076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B1CE9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0D969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13E8D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630</w:t>
            </w:r>
          </w:p>
        </w:tc>
      </w:tr>
      <w:tr w:rsidR="000C4B6A" w:rsidRPr="00407E26" w14:paraId="52E9F34B" w14:textId="77777777" w:rsidTr="009D2EB5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4F92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«Кулига»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76A48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5289F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414C8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E1F44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228AD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F5ECD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48BF4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420</w:t>
            </w:r>
          </w:p>
        </w:tc>
      </w:tr>
      <w:tr w:rsidR="000C4B6A" w:rsidRPr="00407E26" w14:paraId="6DF90003" w14:textId="77777777" w:rsidTr="009D2EB5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7469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«Мысы»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9DD20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4ED91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A9E74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DAC9E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4197E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2C66C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2FA4B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310</w:t>
            </w:r>
          </w:p>
        </w:tc>
      </w:tr>
      <w:tr w:rsidR="000C4B6A" w:rsidRPr="00407E26" w14:paraId="2C4707FC" w14:textId="77777777" w:rsidTr="009D2EB5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5B2B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07E26">
              <w:rPr>
                <w:rFonts w:ascii="Times New Roman" w:hAnsi="Times New Roman" w:cs="Times New Roman"/>
              </w:rPr>
              <w:t>Ошмес</w:t>
            </w:r>
            <w:proofErr w:type="spellEnd"/>
            <w:r w:rsidRPr="00407E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03FA3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620D6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69CAB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50765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954CE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735A2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156AD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450</w:t>
            </w:r>
          </w:p>
        </w:tc>
      </w:tr>
      <w:tr w:rsidR="000C4B6A" w:rsidRPr="00407E26" w14:paraId="0F83E3F1" w14:textId="77777777" w:rsidTr="009D2EB5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1FEB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ООО «СТСХ»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75E40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79BF5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6F69E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00BD3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28462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D5833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D8A00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0</w:t>
            </w:r>
          </w:p>
        </w:tc>
      </w:tr>
      <w:tr w:rsidR="000C4B6A" w:rsidRPr="00407E26" w14:paraId="02B12901" w14:textId="77777777" w:rsidTr="009D2EB5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4208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</w:t>
            </w:r>
            <w:proofErr w:type="spellStart"/>
            <w:r w:rsidRPr="00407E26">
              <w:rPr>
                <w:rFonts w:ascii="Times New Roman" w:hAnsi="Times New Roman" w:cs="Times New Roman"/>
              </w:rPr>
              <w:t>Гулейшур</w:t>
            </w:r>
            <w:proofErr w:type="spellEnd"/>
            <w:r w:rsidRPr="00407E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E1090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E2E1E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C0B84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29FE5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CDEF8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2B493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63522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360</w:t>
            </w:r>
          </w:p>
        </w:tc>
      </w:tr>
      <w:tr w:rsidR="000C4B6A" w:rsidRPr="00407E26" w14:paraId="44BB767A" w14:textId="77777777" w:rsidTr="009D2EB5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C20F" w14:textId="77777777" w:rsidR="000C4B6A" w:rsidRPr="00407E26" w:rsidRDefault="000C4B6A" w:rsidP="009D2EB5">
            <w:pPr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7AA38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9FEFD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5158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7DED1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5480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BC688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5049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BF147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5049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3E82B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5059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E8184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5069</w:t>
            </w:r>
          </w:p>
        </w:tc>
      </w:tr>
    </w:tbl>
    <w:p w14:paraId="66BCF1C5" w14:textId="77777777" w:rsidR="000C4B6A" w:rsidRPr="00407E26" w:rsidRDefault="000C4B6A" w:rsidP="000C4B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940F65" w14:textId="77777777" w:rsidR="000C4B6A" w:rsidRPr="005610FF" w:rsidRDefault="000C4B6A" w:rsidP="000C4B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0FF">
        <w:rPr>
          <w:rFonts w:ascii="Times New Roman" w:hAnsi="Times New Roman" w:cs="Times New Roman"/>
          <w:b/>
          <w:bCs/>
          <w:sz w:val="24"/>
          <w:szCs w:val="24"/>
        </w:rPr>
        <w:t>Производство молока в разрезе  сельскохозяйственных предприятий</w:t>
      </w:r>
    </w:p>
    <w:p w14:paraId="401F870F" w14:textId="77777777" w:rsidR="000C4B6A" w:rsidRPr="005610FF" w:rsidRDefault="000C4B6A" w:rsidP="000C4B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0FF">
        <w:rPr>
          <w:rFonts w:ascii="Times New Roman" w:hAnsi="Times New Roman" w:cs="Times New Roman"/>
          <w:b/>
          <w:bCs/>
          <w:sz w:val="24"/>
          <w:szCs w:val="24"/>
        </w:rPr>
        <w:t>Кезского района</w:t>
      </w:r>
    </w:p>
    <w:p w14:paraId="148D1D8C" w14:textId="77777777" w:rsidR="000C4B6A" w:rsidRPr="005610FF" w:rsidRDefault="000C4B6A" w:rsidP="000C4B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610FF">
        <w:rPr>
          <w:rFonts w:ascii="Times New Roman" w:hAnsi="Times New Roman" w:cs="Times New Roman"/>
          <w:sz w:val="24"/>
          <w:szCs w:val="24"/>
        </w:rPr>
        <w:t>Таблица № 4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2258"/>
        <w:gridCol w:w="861"/>
        <w:gridCol w:w="1157"/>
        <w:gridCol w:w="1158"/>
        <w:gridCol w:w="1158"/>
        <w:gridCol w:w="1157"/>
        <w:gridCol w:w="1158"/>
        <w:gridCol w:w="1158"/>
      </w:tblGrid>
      <w:tr w:rsidR="000C4B6A" w:rsidRPr="00407E26" w14:paraId="4162403E" w14:textId="77777777" w:rsidTr="009D2EB5">
        <w:trPr>
          <w:trHeight w:val="82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4833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 xml:space="preserve"> Наименование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72D0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28ECC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2022г. факт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CFE0D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9 мес.2023г факт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B1FAD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2023г оценка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AF981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2024г прогноз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2928B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2025г прогноз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CBFAD" w14:textId="77777777" w:rsidR="000C4B6A" w:rsidRPr="00407E26" w:rsidRDefault="000C4B6A" w:rsidP="009D2EB5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2026г прогноз</w:t>
            </w:r>
          </w:p>
        </w:tc>
      </w:tr>
      <w:tr w:rsidR="000C4B6A" w:rsidRPr="00407E26" w14:paraId="41F8FAE4" w14:textId="77777777" w:rsidTr="009D2EB5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4FAE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«Дружба»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8B926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3D938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3392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12131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2856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34B8F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3662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6A954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3735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AE96F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3772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A3325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3809</w:t>
            </w:r>
          </w:p>
        </w:tc>
      </w:tr>
      <w:tr w:rsidR="000C4B6A" w:rsidRPr="00407E26" w14:paraId="667934AF" w14:textId="77777777" w:rsidTr="009D2EB5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DE9D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«Искра»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1E216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B308C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3945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23A70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3502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88A6B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4576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2F965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4667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67F51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4760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F2848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4807</w:t>
            </w:r>
          </w:p>
        </w:tc>
      </w:tr>
      <w:tr w:rsidR="000C4B6A" w:rsidRPr="00407E26" w14:paraId="19D43F7C" w14:textId="77777777" w:rsidTr="009D2EB5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184E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«Большевик»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C5669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BA71A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2694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669AF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2116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1453A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2855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99636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2912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49526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2941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A8C47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2970</w:t>
            </w:r>
          </w:p>
        </w:tc>
      </w:tr>
      <w:tr w:rsidR="000C4B6A" w:rsidRPr="00407E26" w14:paraId="6B0B6685" w14:textId="77777777" w:rsidTr="009D2EB5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484B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«Свобода»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653B1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57D40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2D2D3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1705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EA293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2086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FA48A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2127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81261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2148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601AE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2169</w:t>
            </w:r>
          </w:p>
        </w:tc>
      </w:tr>
      <w:tr w:rsidR="000C4B6A" w:rsidRPr="00407E26" w14:paraId="144B1387" w14:textId="77777777" w:rsidTr="009D2EB5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F541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«Степаненки»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578AE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3A2A5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7333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38250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5727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AFFE4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7553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7BCF2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7704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87811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7781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2EA16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7858</w:t>
            </w:r>
          </w:p>
        </w:tc>
      </w:tr>
      <w:tr w:rsidR="000C4B6A" w:rsidRPr="00407E26" w14:paraId="43B0CAD8" w14:textId="77777777" w:rsidTr="009D2EB5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EB1A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«Маяк»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FFBBE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983D0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4534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28998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3897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56D8D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5213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89230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5317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D1EB8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5423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A0462B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5477</w:t>
            </w:r>
          </w:p>
        </w:tc>
      </w:tr>
      <w:tr w:rsidR="000C4B6A" w:rsidRPr="00407E26" w14:paraId="111CF7E7" w14:textId="77777777" w:rsidTr="009D2EB5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979C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«Кулига»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F1F08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623FE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2156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F6F95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1854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89CB1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2479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00BFE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2528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8D303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3D55C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2578</w:t>
            </w:r>
          </w:p>
        </w:tc>
      </w:tr>
      <w:tr w:rsidR="000C4B6A" w:rsidRPr="00407E26" w14:paraId="7693B726" w14:textId="77777777" w:rsidTr="009D2EB5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055A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«Мысы»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D1C86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BF773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1677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0EE83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AFB78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1844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E0961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A9F76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447CE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1916</w:t>
            </w:r>
          </w:p>
        </w:tc>
      </w:tr>
      <w:tr w:rsidR="000C4B6A" w:rsidRPr="00407E26" w14:paraId="50268B46" w14:textId="77777777" w:rsidTr="009D2EB5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1CD3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07E26">
              <w:rPr>
                <w:rFonts w:ascii="Times New Roman" w:hAnsi="Times New Roman" w:cs="Times New Roman"/>
              </w:rPr>
              <w:t>Ошмес</w:t>
            </w:r>
            <w:proofErr w:type="spellEnd"/>
            <w:r w:rsidRPr="00407E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C9368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FE4EF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3070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E6ABC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173D5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57B6F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3162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2EFC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3193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05556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3224</w:t>
            </w:r>
          </w:p>
        </w:tc>
      </w:tr>
      <w:tr w:rsidR="000C4B6A" w:rsidRPr="00407E26" w14:paraId="07074845" w14:textId="77777777" w:rsidTr="009D2EB5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DDC2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lastRenderedPageBreak/>
              <w:t>ООО «СТСХ»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D59CF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B1745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866F7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30BB7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1166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53A3C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7BF99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E4C71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0</w:t>
            </w:r>
          </w:p>
        </w:tc>
      </w:tr>
      <w:tr w:rsidR="000C4B6A" w:rsidRPr="00407E26" w14:paraId="543F6036" w14:textId="77777777" w:rsidTr="009D2EB5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41E7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</w:t>
            </w:r>
            <w:proofErr w:type="spellStart"/>
            <w:r w:rsidRPr="00407E26">
              <w:rPr>
                <w:rFonts w:ascii="Times New Roman" w:hAnsi="Times New Roman" w:cs="Times New Roman"/>
              </w:rPr>
              <w:t>Гулейшур</w:t>
            </w:r>
            <w:proofErr w:type="spellEnd"/>
            <w:r w:rsidRPr="00407E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2915A7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30A699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2625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40A08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2126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1B590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2808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F3B4B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2864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267E4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2892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85FC7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2920</w:t>
            </w:r>
          </w:p>
        </w:tc>
      </w:tr>
      <w:tr w:rsidR="000C4B6A" w:rsidRPr="00407E26" w14:paraId="3A50CF78" w14:textId="77777777" w:rsidTr="009D2EB5">
        <w:trPr>
          <w:trHeight w:val="372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C878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956B3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FBFDC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34508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0228D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28531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A6DF0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37342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86D9F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36896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25A02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37361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3D220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37728</w:t>
            </w:r>
          </w:p>
        </w:tc>
      </w:tr>
    </w:tbl>
    <w:p w14:paraId="49341120" w14:textId="77777777" w:rsidR="000C4B6A" w:rsidRDefault="000C4B6A" w:rsidP="000C4B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1CCFE" w14:textId="77777777" w:rsidR="000C4B6A" w:rsidRPr="002E3B5D" w:rsidRDefault="000C4B6A" w:rsidP="000C4B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B5D">
        <w:rPr>
          <w:rFonts w:ascii="Times New Roman" w:hAnsi="Times New Roman" w:cs="Times New Roman"/>
          <w:b/>
          <w:bCs/>
          <w:sz w:val="24"/>
          <w:szCs w:val="24"/>
        </w:rPr>
        <w:t>Удой на 1 фуражную корову по сельскохозяйственным предприятиям</w:t>
      </w:r>
    </w:p>
    <w:p w14:paraId="27A21A58" w14:textId="77777777" w:rsidR="000C4B6A" w:rsidRPr="002E3B5D" w:rsidRDefault="000C4B6A" w:rsidP="000C4B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B5D">
        <w:rPr>
          <w:rFonts w:ascii="Times New Roman" w:hAnsi="Times New Roman" w:cs="Times New Roman"/>
          <w:b/>
          <w:bCs/>
          <w:sz w:val="24"/>
          <w:szCs w:val="24"/>
        </w:rPr>
        <w:t>Кезского района</w:t>
      </w:r>
    </w:p>
    <w:p w14:paraId="10D9755E" w14:textId="77777777" w:rsidR="000C4B6A" w:rsidRDefault="000C4B6A" w:rsidP="000C4B6A">
      <w:pPr>
        <w:jc w:val="right"/>
        <w:outlineLvl w:val="0"/>
        <w:rPr>
          <w:b/>
          <w:sz w:val="24"/>
          <w:szCs w:val="24"/>
        </w:rPr>
      </w:pPr>
      <w:r w:rsidRPr="002E3B5D">
        <w:rPr>
          <w:rFonts w:ascii="Times New Roman" w:hAnsi="Times New Roman" w:cs="Times New Roman"/>
          <w:bCs/>
          <w:sz w:val="24"/>
          <w:szCs w:val="24"/>
        </w:rPr>
        <w:t>Таблица №5</w:t>
      </w:r>
    </w:p>
    <w:tbl>
      <w:tblPr>
        <w:tblW w:w="9956" w:type="dxa"/>
        <w:tblInd w:w="-34" w:type="dxa"/>
        <w:tblLook w:val="04A0" w:firstRow="1" w:lastRow="0" w:firstColumn="1" w:lastColumn="0" w:noHBand="0" w:noVBand="1"/>
      </w:tblPr>
      <w:tblGrid>
        <w:gridCol w:w="2544"/>
        <w:gridCol w:w="729"/>
        <w:gridCol w:w="1127"/>
        <w:gridCol w:w="1220"/>
        <w:gridCol w:w="1065"/>
        <w:gridCol w:w="1127"/>
        <w:gridCol w:w="1092"/>
        <w:gridCol w:w="1052"/>
      </w:tblGrid>
      <w:tr w:rsidR="000C4B6A" w:rsidRPr="00407E26" w14:paraId="563DDFDC" w14:textId="77777777" w:rsidTr="009D2EB5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50FF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 xml:space="preserve"> Наименование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02CD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6D35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2022г. факт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5D7F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9 мес.2023г факт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C9C6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2023 г оценка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757D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2024г прогноз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1DF8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2025г прогноз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799A" w14:textId="77777777" w:rsidR="000C4B6A" w:rsidRPr="00407E26" w:rsidRDefault="000C4B6A" w:rsidP="009D2EB5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2026г прогноз</w:t>
            </w:r>
          </w:p>
        </w:tc>
      </w:tr>
      <w:tr w:rsidR="000C4B6A" w:rsidRPr="00407E26" w14:paraId="67553EB6" w14:textId="77777777" w:rsidTr="009D2EB5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EFBD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«Дружба»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DFF5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799E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5653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8469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4760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53BC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6103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37DB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6225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8DE6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6286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7304" w14:textId="77777777" w:rsidR="000C4B6A" w:rsidRPr="00407E26" w:rsidRDefault="000C4B6A" w:rsidP="009D2EB5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6348</w:t>
            </w:r>
          </w:p>
        </w:tc>
      </w:tr>
      <w:tr w:rsidR="000C4B6A" w:rsidRPr="00407E26" w14:paraId="6D7C5337" w14:textId="77777777" w:rsidTr="009D2EB5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B94A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«Искра»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184F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7307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7444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B5B3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6242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6BEA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7958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F2AE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8116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F506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ABBD" w14:textId="77777777" w:rsidR="000C4B6A" w:rsidRPr="00407E26" w:rsidRDefault="000C4B6A" w:rsidP="009D2EB5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8583</w:t>
            </w:r>
          </w:p>
        </w:tc>
      </w:tr>
      <w:tr w:rsidR="000C4B6A" w:rsidRPr="00407E26" w14:paraId="75E88DF4" w14:textId="77777777" w:rsidTr="009D2EB5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51DA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«Большевик»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EF30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D9DC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5387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8318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4232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1611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5710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8F07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5824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B4F7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5882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5521" w14:textId="77777777" w:rsidR="000C4B6A" w:rsidRPr="00407E26" w:rsidRDefault="000C4B6A" w:rsidP="009D2EB5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5940</w:t>
            </w:r>
          </w:p>
        </w:tc>
      </w:tr>
      <w:tr w:rsidR="000C4B6A" w:rsidRPr="00407E26" w14:paraId="10302CEF" w14:textId="77777777" w:rsidTr="009D2EB5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C7F7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«Свобода»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5886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E804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6972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CB68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5982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0244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7243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A7FE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7463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AB71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7458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E4BE" w14:textId="77777777" w:rsidR="000C4B6A" w:rsidRPr="00407E26" w:rsidRDefault="000C4B6A" w:rsidP="009D2EB5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7531</w:t>
            </w:r>
          </w:p>
        </w:tc>
      </w:tr>
      <w:tr w:rsidR="000C4B6A" w:rsidRPr="00407E26" w14:paraId="0B7F3919" w14:textId="77777777" w:rsidTr="009D2EB5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937C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«Степаненки»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BA89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0657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7997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1903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6126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6707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8060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3057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8100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474F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8181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630A" w14:textId="77777777" w:rsidR="000C4B6A" w:rsidRPr="00407E26" w:rsidRDefault="000C4B6A" w:rsidP="009D2EB5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8262</w:t>
            </w:r>
          </w:p>
        </w:tc>
      </w:tr>
      <w:tr w:rsidR="000C4B6A" w:rsidRPr="00407E26" w14:paraId="68C11252" w14:textId="77777777" w:rsidTr="009D2EB5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2BFB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«Маяк»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02FD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96B4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7556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355B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6441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C638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8476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0F55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8716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2A8A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8746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B0F2" w14:textId="77777777" w:rsidR="000C4B6A" w:rsidRPr="00407E26" w:rsidRDefault="000C4B6A" w:rsidP="009D2EB5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8693</w:t>
            </w:r>
          </w:p>
        </w:tc>
      </w:tr>
      <w:tr w:rsidR="000C4B6A" w:rsidRPr="00407E26" w14:paraId="29635F90" w14:textId="77777777" w:rsidTr="009D2EB5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CEE5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«Кулига»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11BD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64BD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5133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81DA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4414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3DD8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5902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6367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6019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61C0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6078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DBFE" w14:textId="77777777" w:rsidR="000C4B6A" w:rsidRPr="00407E26" w:rsidRDefault="000C4B6A" w:rsidP="009D2EB5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6138</w:t>
            </w:r>
          </w:p>
        </w:tc>
      </w:tr>
      <w:tr w:rsidR="000C4B6A" w:rsidRPr="00407E26" w14:paraId="2ED151B9" w14:textId="77777777" w:rsidTr="009D2EB5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EB4E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«Мысы»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00ED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6C06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5410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F98D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4517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41C1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5948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7769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6064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B902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6122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4E9B" w14:textId="77777777" w:rsidR="000C4B6A" w:rsidRPr="00407E26" w:rsidRDefault="000C4B6A" w:rsidP="009D2EB5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6180</w:t>
            </w:r>
          </w:p>
        </w:tc>
      </w:tr>
      <w:tr w:rsidR="000C4B6A" w:rsidRPr="00407E26" w14:paraId="60422D9D" w14:textId="77777777" w:rsidTr="009D2EB5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EFA3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07E26">
              <w:rPr>
                <w:rFonts w:ascii="Times New Roman" w:hAnsi="Times New Roman" w:cs="Times New Roman"/>
              </w:rPr>
              <w:t>Ошмес</w:t>
            </w:r>
            <w:proofErr w:type="spellEnd"/>
            <w:r w:rsidRPr="00407E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1A5B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DC3D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6791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FF6F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5111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EEC3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6888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737A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7026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D17B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7095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4470" w14:textId="77777777" w:rsidR="000C4B6A" w:rsidRPr="00407E26" w:rsidRDefault="000C4B6A" w:rsidP="009D2EB5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7164</w:t>
            </w:r>
          </w:p>
        </w:tc>
      </w:tr>
      <w:tr w:rsidR="000C4B6A" w:rsidRPr="00407E26" w14:paraId="2B3DCA2A" w14:textId="77777777" w:rsidTr="009D2EB5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D153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ООО «СТСХ»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4F91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5587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7350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EC72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5794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8111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6337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5718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2AEF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C5FF" w14:textId="77777777" w:rsidR="000C4B6A" w:rsidRPr="00407E26" w:rsidRDefault="000C4B6A" w:rsidP="009D2EB5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0</w:t>
            </w:r>
          </w:p>
        </w:tc>
      </w:tr>
      <w:tr w:rsidR="000C4B6A" w:rsidRPr="00407E26" w14:paraId="5A8A875A" w14:textId="77777777" w:rsidTr="009D2EB5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87C5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</w:t>
            </w:r>
            <w:proofErr w:type="spellStart"/>
            <w:r w:rsidRPr="00407E26">
              <w:rPr>
                <w:rFonts w:ascii="Times New Roman" w:hAnsi="Times New Roman" w:cs="Times New Roman"/>
              </w:rPr>
              <w:t>Гулейшур</w:t>
            </w:r>
            <w:proofErr w:type="spellEnd"/>
            <w:r w:rsidRPr="00407E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7A98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CD98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6907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18C9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5906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A552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0D82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7955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2273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8033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50C0" w14:textId="77777777" w:rsidR="000C4B6A" w:rsidRPr="00407E26" w:rsidRDefault="000C4B6A" w:rsidP="009D2EB5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8111</w:t>
            </w:r>
          </w:p>
        </w:tc>
      </w:tr>
      <w:tr w:rsidR="000C4B6A" w:rsidRPr="00407E26" w14:paraId="745DB363" w14:textId="77777777" w:rsidTr="009D2EB5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6AFB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DD26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DCF6" w14:textId="77777777" w:rsidR="000C4B6A" w:rsidRPr="00407E26" w:rsidRDefault="000C4B6A" w:rsidP="009D2EB5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6666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A169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5479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FD07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6947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E51C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7307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4EC4" w14:textId="77777777" w:rsidR="000C4B6A" w:rsidRPr="00407E26" w:rsidRDefault="000C4B6A" w:rsidP="009D2EB5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7385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AF1D" w14:textId="77777777" w:rsidR="000C4B6A" w:rsidRPr="00407E26" w:rsidRDefault="000C4B6A" w:rsidP="009D2EB5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7442</w:t>
            </w:r>
          </w:p>
        </w:tc>
      </w:tr>
    </w:tbl>
    <w:p w14:paraId="49B7E496" w14:textId="77777777" w:rsidR="000C4B6A" w:rsidRPr="002E3B5D" w:rsidRDefault="000C4B6A" w:rsidP="000C4B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EC91FA4" w14:textId="77777777" w:rsidR="000C4B6A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FA58D" w14:textId="77777777" w:rsidR="000C4B6A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EFD4B" w14:textId="77777777" w:rsidR="000C4B6A" w:rsidRPr="00907628" w:rsidRDefault="000C4B6A" w:rsidP="000C4B6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628">
        <w:rPr>
          <w:rFonts w:ascii="Times New Roman" w:hAnsi="Times New Roman" w:cs="Times New Roman"/>
          <w:b/>
          <w:bCs/>
          <w:sz w:val="24"/>
          <w:szCs w:val="24"/>
        </w:rPr>
        <w:t>Инвестиции</w:t>
      </w:r>
    </w:p>
    <w:p w14:paraId="231815D1" w14:textId="77777777" w:rsidR="000C4B6A" w:rsidRPr="00407E26" w:rsidRDefault="000C4B6A" w:rsidP="000C4B6A">
      <w:pPr>
        <w:spacing w:after="0"/>
        <w:ind w:right="-81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E26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Экономический потенциал Кезского района позволяет реализовывать инвестиционные проекты в различных видах бизнеса.</w:t>
      </w:r>
    </w:p>
    <w:p w14:paraId="6E09B828" w14:textId="77777777" w:rsidR="000C4B6A" w:rsidRPr="00407E26" w:rsidRDefault="000C4B6A" w:rsidP="000C4B6A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E26">
        <w:rPr>
          <w:rFonts w:ascii="Times New Roman" w:hAnsi="Times New Roman" w:cs="Times New Roman"/>
          <w:b/>
          <w:sz w:val="24"/>
          <w:szCs w:val="24"/>
        </w:rPr>
        <w:t>За 9 месяцев 2023 года на территории Кезского района завершена реализация 3 инвестиционных проектов, перешедших с прошлого года:</w:t>
      </w:r>
    </w:p>
    <w:p w14:paraId="05EAD072" w14:textId="77777777" w:rsidR="000C4B6A" w:rsidRPr="00407E26" w:rsidRDefault="000C4B6A" w:rsidP="000C4B6A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1. Модернизация локальных очистных сооружений производственной площадки «Кезский сырзавод» АО «МИЛКОМ». 2 этап»;</w:t>
      </w:r>
    </w:p>
    <w:p w14:paraId="1C4B46E9" w14:textId="77777777" w:rsidR="000C4B6A" w:rsidRPr="00407E26" w:rsidRDefault="000C4B6A" w:rsidP="000C4B6A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E26">
        <w:rPr>
          <w:rFonts w:ascii="Times New Roman" w:hAnsi="Times New Roman" w:cs="Times New Roman"/>
          <w:sz w:val="24"/>
          <w:szCs w:val="24"/>
        </w:rPr>
        <w:t>2</w:t>
      </w:r>
      <w:r w:rsidRPr="00407E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Строительство молочного блока в СПК «Мысы»; </w:t>
      </w:r>
    </w:p>
    <w:p w14:paraId="0EEC138B" w14:textId="77777777" w:rsidR="000C4B6A" w:rsidRPr="00407E26" w:rsidRDefault="000C4B6A" w:rsidP="000C4B6A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E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Строительство животноводческого помещения на 200 голов молодняка КРС СПК «Степаненки» </w:t>
      </w:r>
    </w:p>
    <w:p w14:paraId="11B66622" w14:textId="77777777" w:rsidR="000C4B6A" w:rsidRPr="00407E26" w:rsidRDefault="000C4B6A" w:rsidP="000C4B6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07E26">
        <w:rPr>
          <w:rFonts w:ascii="Times New Roman" w:hAnsi="Times New Roman" w:cs="Times New Roman"/>
          <w:b/>
          <w:sz w:val="24"/>
          <w:szCs w:val="24"/>
        </w:rPr>
        <w:t>В 2023 году на территории Кезского района началась реализация новых инвестиционных проектов:</w:t>
      </w:r>
    </w:p>
    <w:p w14:paraId="1D78E764" w14:textId="77777777" w:rsidR="000C4B6A" w:rsidRPr="00407E26" w:rsidRDefault="000C4B6A" w:rsidP="000C4B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Для наращивания производства продукции сельского хозяйства в 2023 году реализуются следующие проекты:</w:t>
      </w:r>
    </w:p>
    <w:p w14:paraId="4251B448" w14:textId="77777777" w:rsidR="000C4B6A" w:rsidRPr="00407E26" w:rsidRDefault="000C4B6A" w:rsidP="000C4B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 xml:space="preserve">СПК «Большевик» животноводческое помещение на 150 голов; </w:t>
      </w:r>
    </w:p>
    <w:p w14:paraId="537DF689" w14:textId="77777777" w:rsidR="000C4B6A" w:rsidRPr="00407E26" w:rsidRDefault="000C4B6A" w:rsidP="000C4B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СПК «Мысы» зерносушильный комплекс;</w:t>
      </w:r>
    </w:p>
    <w:p w14:paraId="2267D172" w14:textId="77777777" w:rsidR="000C4B6A" w:rsidRPr="00407E26" w:rsidRDefault="000C4B6A" w:rsidP="000C4B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lastRenderedPageBreak/>
        <w:t>ООО «</w:t>
      </w:r>
      <w:proofErr w:type="spellStart"/>
      <w:r w:rsidRPr="00407E26">
        <w:rPr>
          <w:rFonts w:ascii="Times New Roman" w:hAnsi="Times New Roman" w:cs="Times New Roman"/>
          <w:sz w:val="24"/>
          <w:szCs w:val="24"/>
        </w:rPr>
        <w:t>Ошмес</w:t>
      </w:r>
      <w:proofErr w:type="spellEnd"/>
      <w:r w:rsidRPr="00407E26">
        <w:rPr>
          <w:rFonts w:ascii="Times New Roman" w:hAnsi="Times New Roman" w:cs="Times New Roman"/>
          <w:sz w:val="24"/>
          <w:szCs w:val="24"/>
        </w:rPr>
        <w:t>» 2 животноводческих помещения 2 по 140 голов;</w:t>
      </w:r>
    </w:p>
    <w:p w14:paraId="03DAB691" w14:textId="77777777" w:rsidR="000C4B6A" w:rsidRPr="00407E26" w:rsidRDefault="000C4B6A" w:rsidP="000C4B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СПК «Свобода» животноводческое помещение 156 голов;</w:t>
      </w:r>
    </w:p>
    <w:p w14:paraId="789A9C55" w14:textId="77777777" w:rsidR="000C4B6A" w:rsidRPr="00407E26" w:rsidRDefault="000C4B6A" w:rsidP="000C4B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 xml:space="preserve">СПК «Искра» животноводческое помещение 200 голов; </w:t>
      </w:r>
    </w:p>
    <w:p w14:paraId="5E6C69E7" w14:textId="77777777" w:rsidR="000C4B6A" w:rsidRPr="00407E26" w:rsidRDefault="000C4B6A" w:rsidP="000C4B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СПК «Кулига» животноводческое помещение 200 голов;</w:t>
      </w:r>
    </w:p>
    <w:p w14:paraId="0027BB08" w14:textId="77777777" w:rsidR="000C4B6A" w:rsidRPr="00407E26" w:rsidRDefault="000C4B6A" w:rsidP="000C4B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На территории Кезского района сформировано 13 инвестиционных площадки для размещения новых производственных и социальных объектов, в том числе 4 земельных участка земель сельскохозяйственного назначения. Инвестиционные площадки находятся в  муниципальной собственности.</w:t>
      </w:r>
    </w:p>
    <w:p w14:paraId="0F3EDBE7" w14:textId="77777777" w:rsidR="000C4B6A" w:rsidRPr="00407E26" w:rsidRDefault="000C4B6A" w:rsidP="000C4B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В целях создания благоприятного инвестиционного климата и обеспечения стабильных условий осуществления инвестиционной деятельности на территории Кезского района Администрацией района проводится работа по внедрению Регионального инвестиционного стандарта в муниципальном образовании «Муниципальный округ Кезский район Удмуртской Республики»:</w:t>
      </w:r>
    </w:p>
    <w:p w14:paraId="7986F705" w14:textId="77777777" w:rsidR="000C4B6A" w:rsidRPr="00407E26" w:rsidRDefault="000C4B6A" w:rsidP="000C4B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- создан Координационный Совет по инвестиционному климату муниципального образования «Муниципальный округ Кезский район Удмуртской Республики».</w:t>
      </w:r>
    </w:p>
    <w:p w14:paraId="49BF7BAD" w14:textId="77777777" w:rsidR="000C4B6A" w:rsidRPr="00407E26" w:rsidRDefault="000C4B6A" w:rsidP="000C4B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- сформирован реестр инвестиционных проектов, реализуемых и планируемых к реализации на территории муниципального образования «Муниципальный округ Кезский район Удмуртской Республики».</w:t>
      </w:r>
    </w:p>
    <w:p w14:paraId="51F86773" w14:textId="77777777" w:rsidR="000C4B6A" w:rsidRPr="00407E26" w:rsidRDefault="000C4B6A" w:rsidP="000C4B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- ведется работа по созданию фильма об инвестиционном потенциале Кезского района с последующим размещением на сайте Кезского района, на странице Главы муниципального образования в социальных сетях, а также Интернет - трансляцией для потенциальных инвесторов;</w:t>
      </w:r>
    </w:p>
    <w:p w14:paraId="41A58B2E" w14:textId="77777777" w:rsidR="000C4B6A" w:rsidRPr="00407E26" w:rsidRDefault="000C4B6A" w:rsidP="000C4B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- на постоянной основе проводится работа по вводу и своевременной актуализации данных Инвестиционной карты Удмуртской Республики по слою «Инвестиционные площадки».</w:t>
      </w:r>
    </w:p>
    <w:p w14:paraId="06D94CD7" w14:textId="77777777" w:rsidR="000C4B6A" w:rsidRPr="00407E26" w:rsidRDefault="000C4B6A" w:rsidP="000C4B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В настоящее время ведется работа по:</w:t>
      </w:r>
    </w:p>
    <w:p w14:paraId="59658183" w14:textId="77777777" w:rsidR="000C4B6A" w:rsidRPr="00407E26" w:rsidRDefault="000C4B6A" w:rsidP="000C4B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- формированию инвестиционной карты свободных (неиспользуемых) земельных участков и имущества для информирования потенциальных инвесторов об инвестиционном потенциале района.</w:t>
      </w:r>
    </w:p>
    <w:p w14:paraId="26265B47" w14:textId="77777777" w:rsidR="000C4B6A" w:rsidRPr="00407E26" w:rsidRDefault="000C4B6A" w:rsidP="000C4B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- актуализации раздела «Инвестиционная привлекательность» на официальном сайте муниципального образования «Муниципальный округ Кезский район Удмуртской Республики».</w:t>
      </w:r>
    </w:p>
    <w:p w14:paraId="288880B8" w14:textId="77777777" w:rsidR="000C4B6A" w:rsidRPr="00407E26" w:rsidRDefault="000C4B6A" w:rsidP="000C4B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- актуализации паспорта инвестиционного развития муниципального образования «Муниципальный округ Кезский район Удмуртской Республики».</w:t>
      </w:r>
    </w:p>
    <w:p w14:paraId="17BEE917" w14:textId="77777777" w:rsidR="000C4B6A" w:rsidRDefault="000C4B6A" w:rsidP="000C4B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D1D">
        <w:rPr>
          <w:rFonts w:ascii="Times New Roman" w:hAnsi="Times New Roman" w:cs="Times New Roman"/>
          <w:sz w:val="24"/>
          <w:szCs w:val="24"/>
        </w:rPr>
        <w:t>Оценочный объем инвестиций в основной капитал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1D1D">
        <w:rPr>
          <w:rFonts w:ascii="Times New Roman" w:hAnsi="Times New Roman" w:cs="Times New Roman"/>
          <w:sz w:val="24"/>
          <w:szCs w:val="24"/>
        </w:rPr>
        <w:t xml:space="preserve"> году ожидается в сумме 600 </w:t>
      </w:r>
      <w:proofErr w:type="spellStart"/>
      <w:r w:rsidRPr="00F41D1D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F41D1D">
        <w:rPr>
          <w:rFonts w:ascii="Times New Roman" w:hAnsi="Times New Roman" w:cs="Times New Roman"/>
          <w:sz w:val="24"/>
          <w:szCs w:val="24"/>
        </w:rPr>
        <w:t>., что на 50% ниже объема капиталовложений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1D1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1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Отрицательная </w:t>
      </w:r>
      <w:r w:rsidRPr="00F41D1D">
        <w:rPr>
          <w:rFonts w:ascii="Times New Roman" w:hAnsi="Times New Roman" w:cs="Times New Roman"/>
          <w:sz w:val="24"/>
          <w:szCs w:val="24"/>
        </w:rPr>
        <w:t xml:space="preserve">динамика </w:t>
      </w:r>
      <w:r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Pr="00F41D1D">
        <w:rPr>
          <w:rFonts w:ascii="Times New Roman" w:hAnsi="Times New Roman" w:cs="Times New Roman"/>
          <w:sz w:val="24"/>
          <w:szCs w:val="24"/>
        </w:rPr>
        <w:t>связана с реализации инвестиционного проекта производственной площадки «Кезский сырзавод» по реконструкции и модернизации производства в целях расширения ассортимента, увеличения объемов производства и повышения качества сыров.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0CD75" w14:textId="77777777" w:rsidR="000C4B6A" w:rsidRDefault="000C4B6A" w:rsidP="000C4B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E98">
        <w:rPr>
          <w:rFonts w:ascii="Times New Roman" w:hAnsi="Times New Roman" w:cs="Times New Roman"/>
          <w:sz w:val="24"/>
          <w:szCs w:val="24"/>
        </w:rPr>
        <w:t>Несмотря на риски, сдерживающие реализацию проектов, введение санкций, повышение сметной стоимости, сложности в логистике,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A0E9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 xml:space="preserve">6 годах будет продолжена реализация инвестиционных проектов ведущих предприятий района.    </w:t>
      </w:r>
    </w:p>
    <w:p w14:paraId="43D6BA86" w14:textId="77777777" w:rsidR="000C4B6A" w:rsidRDefault="000C4B6A" w:rsidP="000C4B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BE894A" w14:textId="77777777" w:rsidR="000C4B6A" w:rsidRDefault="000C4B6A" w:rsidP="000C4B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1707">
        <w:rPr>
          <w:noProof/>
          <w:sz w:val="24"/>
          <w:szCs w:val="24"/>
        </w:rPr>
        <w:lastRenderedPageBreak/>
        <w:drawing>
          <wp:inline distT="0" distB="0" distL="0" distR="0" wp14:anchorId="4B2D65C3" wp14:editId="27A5D357">
            <wp:extent cx="6105525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BA590DB" w14:textId="77777777" w:rsidR="000C4B6A" w:rsidRDefault="000C4B6A" w:rsidP="000C4B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B30B82" w14:textId="77777777" w:rsidR="000C4B6A" w:rsidRPr="00907628" w:rsidRDefault="000C4B6A" w:rsidP="000C4B6A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907628">
        <w:rPr>
          <w:rFonts w:ascii="Times New Roman" w:hAnsi="Times New Roman" w:cs="Times New Roman"/>
          <w:b/>
          <w:bCs/>
          <w:sz w:val="24"/>
          <w:szCs w:val="24"/>
        </w:rPr>
        <w:t>вод жилья</w:t>
      </w:r>
    </w:p>
    <w:p w14:paraId="74CD4E12" w14:textId="77777777" w:rsidR="000C4B6A" w:rsidRPr="00591521" w:rsidRDefault="000C4B6A" w:rsidP="000C4B6A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521">
        <w:rPr>
          <w:sz w:val="24"/>
          <w:szCs w:val="24"/>
        </w:rPr>
        <w:t xml:space="preserve"> </w:t>
      </w:r>
      <w:r w:rsidRPr="00591521">
        <w:rPr>
          <w:rFonts w:ascii="Times New Roman" w:hAnsi="Times New Roman" w:cs="Times New Roman"/>
          <w:sz w:val="24"/>
          <w:szCs w:val="24"/>
        </w:rPr>
        <w:t>Всего за текущий период индивидуальными застройщиками введено 7308,0 квадратных метров жилья или 114,3% по отношению к аналогичному периоду 2022 года (см. диаграмму).</w:t>
      </w:r>
      <w:r w:rsidRPr="005915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38EC33" w14:textId="77777777" w:rsidR="000C4B6A" w:rsidRPr="00591521" w:rsidRDefault="000C4B6A" w:rsidP="000C4B6A">
      <w:pPr>
        <w:rPr>
          <w:sz w:val="24"/>
          <w:szCs w:val="24"/>
          <w:highlight w:val="lightGray"/>
        </w:rPr>
      </w:pPr>
    </w:p>
    <w:p w14:paraId="39CA041E" w14:textId="77777777" w:rsidR="000C4B6A" w:rsidRPr="00591521" w:rsidRDefault="000C4B6A" w:rsidP="000C4B6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591521">
        <w:rPr>
          <w:rFonts w:ascii="Times New Roman" w:hAnsi="Times New Roman" w:cs="Times New Roman"/>
          <w:b/>
        </w:rPr>
        <w:t>Ввод в действие жилых домов (индивидуальных и многоквартирных)</w:t>
      </w:r>
    </w:p>
    <w:p w14:paraId="160CD775" w14:textId="77777777" w:rsidR="000C4B6A" w:rsidRPr="00AD420D" w:rsidRDefault="000C4B6A" w:rsidP="000C4B6A">
      <w:pPr>
        <w:spacing w:after="0"/>
        <w:ind w:firstLine="720"/>
        <w:jc w:val="center"/>
        <w:rPr>
          <w:sz w:val="28"/>
          <w:szCs w:val="28"/>
        </w:rPr>
      </w:pPr>
      <w:r w:rsidRPr="00591521">
        <w:rPr>
          <w:rFonts w:ascii="Times New Roman" w:hAnsi="Times New Roman" w:cs="Times New Roman"/>
          <w:b/>
        </w:rPr>
        <w:t>за счет всех источников финансирования за 9 месяцев 2023 года, кв. м</w:t>
      </w:r>
      <w:r w:rsidRPr="00AD420D">
        <w:rPr>
          <w:b/>
        </w:rPr>
        <w:t xml:space="preserve"> </w:t>
      </w:r>
      <w:r w:rsidRPr="00AD420D">
        <w:rPr>
          <w:noProof/>
        </w:rPr>
        <w:drawing>
          <wp:inline distT="0" distB="0" distL="0" distR="0" wp14:anchorId="1FA980DB" wp14:editId="44C119A4">
            <wp:extent cx="5495925" cy="1962150"/>
            <wp:effectExtent l="0" t="0" r="0" b="0"/>
            <wp:docPr id="1062674368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5B264D8" w14:textId="77777777" w:rsidR="000C4B6A" w:rsidRPr="00420E39" w:rsidRDefault="000C4B6A" w:rsidP="000C4B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2024-2026 годах ежегодный ввод жилья в эксплуатацию по базовому варианту прогнозируется на уровне 6 тыс. квадратных метров жилья.</w:t>
      </w:r>
    </w:p>
    <w:p w14:paraId="27D374EF" w14:textId="77777777" w:rsidR="000C4B6A" w:rsidRPr="00420E39" w:rsidRDefault="000C4B6A" w:rsidP="000C4B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639ACB8" w14:textId="77777777" w:rsidR="000C4B6A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Потребительский рынок </w:t>
      </w:r>
    </w:p>
    <w:p w14:paraId="1DA3FC04" w14:textId="77777777" w:rsidR="000C4B6A" w:rsidRPr="00591521" w:rsidRDefault="000C4B6A" w:rsidP="000C4B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521">
        <w:rPr>
          <w:rFonts w:ascii="Times New Roman" w:hAnsi="Times New Roman" w:cs="Times New Roman"/>
          <w:sz w:val="24"/>
          <w:szCs w:val="24"/>
        </w:rPr>
        <w:t>Инфраструктура потребительского рынка муниципального образования представлена предприятиями различных типов, видов, форм и включает 201 торговую точку, предоставляющих широкий ассортимент продовольственных и непродовольственных товаров, торговая площадь которых составляет 14334,11 кв. м.</w:t>
      </w:r>
    </w:p>
    <w:p w14:paraId="3707F1F5" w14:textId="77777777" w:rsidR="000C4B6A" w:rsidRPr="00591521" w:rsidRDefault="000C4B6A" w:rsidP="000C4B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521">
        <w:rPr>
          <w:rFonts w:ascii="Times New Roman" w:hAnsi="Times New Roman" w:cs="Times New Roman"/>
          <w:sz w:val="24"/>
          <w:szCs w:val="24"/>
        </w:rPr>
        <w:tab/>
        <w:t>По состоянию на 01.01.2023 на территории района действуют 31 предприятие общественного питания, из них общедоступных – 12 (10 - кафе, 1- столовая, 1-магазин), 2 столовые при промышленных предприятиях, 17 столовых образовательных учреждений и 49 объектов бытового обслуживания.</w:t>
      </w:r>
    </w:p>
    <w:p w14:paraId="46DA08F0" w14:textId="77777777" w:rsidR="000C4B6A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95BD39" w14:textId="77777777" w:rsidR="000C4B6A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890BF9" w14:textId="77777777" w:rsidR="000C4B6A" w:rsidRPr="00510C08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C08">
        <w:rPr>
          <w:rFonts w:ascii="Times New Roman" w:hAnsi="Times New Roman" w:cs="Times New Roman"/>
          <w:sz w:val="24"/>
          <w:szCs w:val="24"/>
        </w:rPr>
        <w:lastRenderedPageBreak/>
        <w:t xml:space="preserve">Оборот розничной торговли </w:t>
      </w:r>
      <w:r>
        <w:rPr>
          <w:rFonts w:ascii="Times New Roman" w:hAnsi="Times New Roman" w:cs="Times New Roman"/>
          <w:sz w:val="24"/>
          <w:szCs w:val="24"/>
        </w:rPr>
        <w:t xml:space="preserve"> по крупным и средним </w:t>
      </w:r>
      <w:r w:rsidRPr="00510C08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Pr="00510C0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510C08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>
        <w:rPr>
          <w:rFonts w:ascii="Times New Roman" w:hAnsi="Times New Roman" w:cs="Times New Roman"/>
          <w:sz w:val="24"/>
          <w:szCs w:val="24"/>
        </w:rPr>
        <w:t>979,6</w:t>
      </w:r>
      <w:r w:rsidRPr="00510C08">
        <w:rPr>
          <w:rFonts w:ascii="Times New Roman" w:hAnsi="Times New Roman" w:cs="Times New Roman"/>
          <w:sz w:val="24"/>
          <w:szCs w:val="24"/>
        </w:rPr>
        <w:t xml:space="preserve"> млн. руб. или </w:t>
      </w:r>
      <w:r>
        <w:rPr>
          <w:rFonts w:ascii="Times New Roman" w:hAnsi="Times New Roman" w:cs="Times New Roman"/>
          <w:sz w:val="24"/>
          <w:szCs w:val="24"/>
        </w:rPr>
        <w:t>105</w:t>
      </w:r>
      <w:r w:rsidRPr="00510C08">
        <w:rPr>
          <w:rFonts w:ascii="Times New Roman" w:hAnsi="Times New Roman" w:cs="Times New Roman"/>
          <w:sz w:val="24"/>
          <w:szCs w:val="24"/>
        </w:rPr>
        <w:t xml:space="preserve">% в фактических ценах к </w:t>
      </w:r>
      <w:r>
        <w:rPr>
          <w:rFonts w:ascii="Times New Roman" w:hAnsi="Times New Roman" w:cs="Times New Roman"/>
          <w:sz w:val="24"/>
          <w:szCs w:val="24"/>
        </w:rPr>
        <w:t xml:space="preserve">9 месяцам </w:t>
      </w:r>
      <w:r w:rsidRPr="00510C0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0C0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0C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9D283F" w14:textId="77777777" w:rsidR="000C4B6A" w:rsidRPr="00510C08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C08">
        <w:rPr>
          <w:rFonts w:ascii="Times New Roman" w:hAnsi="Times New Roman" w:cs="Times New Roman"/>
          <w:sz w:val="24"/>
          <w:szCs w:val="24"/>
        </w:rPr>
        <w:t xml:space="preserve"> По оценке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0C08">
        <w:rPr>
          <w:rFonts w:ascii="Times New Roman" w:hAnsi="Times New Roman" w:cs="Times New Roman"/>
          <w:sz w:val="24"/>
          <w:szCs w:val="24"/>
        </w:rPr>
        <w:t xml:space="preserve"> году темп роста объема оборота розничной торговли сложится на уровне 111% в действующих ценах и увеличится до  </w:t>
      </w:r>
      <w:r>
        <w:rPr>
          <w:rFonts w:ascii="Times New Roman" w:hAnsi="Times New Roman" w:cs="Times New Roman"/>
          <w:sz w:val="24"/>
          <w:szCs w:val="24"/>
        </w:rPr>
        <w:t>1400</w:t>
      </w:r>
      <w:r w:rsidRPr="00510C08">
        <w:rPr>
          <w:rFonts w:ascii="Times New Roman" w:hAnsi="Times New Roman" w:cs="Times New Roman"/>
          <w:sz w:val="24"/>
          <w:szCs w:val="24"/>
        </w:rPr>
        <w:t xml:space="preserve"> млн. рублей. </w:t>
      </w:r>
    </w:p>
    <w:p w14:paraId="681DDC17" w14:textId="77777777" w:rsidR="000C4B6A" w:rsidRDefault="000C4B6A" w:rsidP="000C4B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C08">
        <w:rPr>
          <w:rFonts w:ascii="Times New Roman" w:hAnsi="Times New Roman" w:cs="Times New Roman"/>
          <w:sz w:val="24"/>
          <w:szCs w:val="24"/>
        </w:rPr>
        <w:t>В прогнозном периоде сохранится тенденция формирования оборота розничной торговли, в основном, за счет продажи товаров в стационарной торговой сети. Рост потребительского спроса, выражающийся в объеме розничного товарооборота, прогнозируется на уровне 7-8% в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14B13" w14:textId="77777777" w:rsidR="000C4B6A" w:rsidRPr="00510C08" w:rsidRDefault="000C4B6A" w:rsidP="000C4B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FA073F" w14:textId="77777777" w:rsidR="000C4B6A" w:rsidRPr="005725B7" w:rsidRDefault="000C4B6A" w:rsidP="000C4B6A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707">
        <w:rPr>
          <w:noProof/>
          <w:sz w:val="24"/>
          <w:szCs w:val="24"/>
          <w:lang w:eastAsia="ru-RU"/>
        </w:rPr>
        <w:drawing>
          <wp:inline distT="0" distB="0" distL="0" distR="0" wp14:anchorId="3F017861" wp14:editId="3673E5E0">
            <wp:extent cx="5486400" cy="26955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EF4D295" w14:textId="77777777" w:rsidR="000C4B6A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F57AE" w14:textId="77777777" w:rsidR="000C4B6A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34E81" w14:textId="77777777" w:rsidR="000C4B6A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78FB7" w14:textId="77777777" w:rsidR="000C4B6A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AC3">
        <w:rPr>
          <w:rFonts w:ascii="Times New Roman" w:hAnsi="Times New Roman" w:cs="Times New Roman"/>
          <w:b/>
          <w:bCs/>
          <w:sz w:val="24"/>
          <w:szCs w:val="24"/>
        </w:rPr>
        <w:t>Труд и занятость населения</w:t>
      </w:r>
    </w:p>
    <w:p w14:paraId="66115797" w14:textId="77777777" w:rsidR="000C4B6A" w:rsidRPr="00F90AC3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A1C37" w14:textId="77777777" w:rsidR="000C4B6A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среднемесячная начисленная заработная плата работников крупных и средних организаций в районе составила 34063 рубля, увеличившись на 12% к уровню 2021 года. Традиционно на рост уровня заработных плат в районе влияют  стабильные темпы роста  уровня начисленной заработной платы в таких отраслях, как «Обрабатывающие производства» (110% за 2022 год), «Торговля оптовая и розничная» (116,2% за 2022 год), Транспортировка и хранение» (118% за 2022 год). </w:t>
      </w:r>
    </w:p>
    <w:p w14:paraId="15F93416" w14:textId="77777777" w:rsidR="000C4B6A" w:rsidRPr="00C352B3" w:rsidRDefault="000C4B6A" w:rsidP="000C4B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9 месяцев 2023 года среднемесячная заработная плата работников организаций сложилась на уровне 38154 рублей, что на 13,5 % выше аналогичного периода прошлого года. С</w:t>
      </w:r>
      <w:r w:rsidRPr="00C352B3">
        <w:rPr>
          <w:rFonts w:ascii="Times New Roman" w:hAnsi="Times New Roman" w:cs="Times New Roman"/>
          <w:sz w:val="24"/>
          <w:szCs w:val="24"/>
        </w:rPr>
        <w:t xml:space="preserve">охраняется </w:t>
      </w:r>
      <w:r>
        <w:rPr>
          <w:rFonts w:ascii="Times New Roman" w:hAnsi="Times New Roman" w:cs="Times New Roman"/>
          <w:sz w:val="24"/>
          <w:szCs w:val="24"/>
        </w:rPr>
        <w:t xml:space="preserve">традиционная </w:t>
      </w:r>
      <w:r w:rsidRPr="00C352B3">
        <w:rPr>
          <w:rFonts w:ascii="Times New Roman" w:hAnsi="Times New Roman" w:cs="Times New Roman"/>
          <w:sz w:val="24"/>
          <w:szCs w:val="24"/>
        </w:rPr>
        <w:t>дифференциация заработной платы</w:t>
      </w:r>
      <w:r>
        <w:rPr>
          <w:rFonts w:ascii="Times New Roman" w:hAnsi="Times New Roman" w:cs="Times New Roman"/>
          <w:sz w:val="24"/>
          <w:szCs w:val="24"/>
        </w:rPr>
        <w:t xml:space="preserve"> по видам экономической деятельности. Так, выше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среднерайонного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значения средняя заработная плата сложилась в организациях таких видов экономической деятельности, как добыча полезных ископаемых (65455,8 рублей), деятельность в области информации и связи (54526,9 рублей), строительство (41500 рублей), в финансовой и страховой деятельности (38925,8 рублей)</w:t>
      </w:r>
      <w:r w:rsidRPr="00C352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4FFC1F" w14:textId="77777777" w:rsidR="000C4B6A" w:rsidRDefault="000C4B6A" w:rsidP="000C4B6A">
      <w:pPr>
        <w:spacing w:after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с 2022 годом ожидаемый рост начисленной заработной платы в 2023 году составляет 113,5%, это соответствует статистической информации за 9 месяцев 2023 года. </w:t>
      </w:r>
    </w:p>
    <w:p w14:paraId="5B87F9B7" w14:textId="77777777" w:rsidR="000C4B6A" w:rsidRDefault="000C4B6A" w:rsidP="000C4B6A">
      <w:pPr>
        <w:spacing w:after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83D420" w14:textId="77777777" w:rsidR="000C4B6A" w:rsidRDefault="000C4B6A" w:rsidP="000C4B6A">
      <w:pPr>
        <w:spacing w:after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6D7FA7" w14:textId="77777777" w:rsidR="000C4B6A" w:rsidRDefault="000C4B6A" w:rsidP="000C4B6A">
      <w:pPr>
        <w:spacing w:after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C71411" w14:textId="77777777" w:rsidR="000C4B6A" w:rsidRPr="006A1DC9" w:rsidRDefault="000C4B6A" w:rsidP="000C4B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Рост заработной платы на предстоящий трехлетний период спланирован на уровне 10% в год. </w:t>
      </w:r>
    </w:p>
    <w:p w14:paraId="7559A751" w14:textId="77777777" w:rsidR="000C4B6A" w:rsidRDefault="000C4B6A" w:rsidP="000C4B6A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1707">
        <w:rPr>
          <w:noProof/>
          <w:sz w:val="24"/>
          <w:szCs w:val="24"/>
          <w:lang w:eastAsia="ru-RU"/>
        </w:rPr>
        <w:drawing>
          <wp:inline distT="0" distB="0" distL="0" distR="0" wp14:anchorId="1746848A" wp14:editId="07576486">
            <wp:extent cx="6191250" cy="3098800"/>
            <wp:effectExtent l="0" t="0" r="0" b="63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74B1C9" w14:textId="77777777" w:rsidR="000C4B6A" w:rsidRDefault="000C4B6A" w:rsidP="000C4B6A">
      <w:pPr>
        <w:pStyle w:val="Default"/>
        <w:ind w:firstLine="567"/>
        <w:jc w:val="both"/>
        <w:rPr>
          <w:color w:val="000000" w:themeColor="text1"/>
        </w:rPr>
      </w:pPr>
    </w:p>
    <w:p w14:paraId="16D51A1A" w14:textId="77777777" w:rsidR="000C4B6A" w:rsidRDefault="000C4B6A" w:rsidP="000C4B6A">
      <w:pPr>
        <w:pStyle w:val="Default"/>
        <w:ind w:firstLine="567"/>
        <w:jc w:val="both"/>
        <w:rPr>
          <w:color w:val="000000" w:themeColor="text1"/>
        </w:rPr>
      </w:pPr>
      <w:r w:rsidRPr="0025132A">
        <w:rPr>
          <w:color w:val="000000" w:themeColor="text1"/>
        </w:rPr>
        <w:t>Наблюдается ежегодное снижение количества работников на предприятиях и организациях. За январь-</w:t>
      </w:r>
      <w:r>
        <w:rPr>
          <w:color w:val="000000" w:themeColor="text1"/>
        </w:rPr>
        <w:t>сентябрь текущего года</w:t>
      </w:r>
      <w:r w:rsidRPr="0025132A">
        <w:rPr>
          <w:color w:val="000000" w:themeColor="text1"/>
        </w:rPr>
        <w:t xml:space="preserve"> среднесписочная численность работников составляет 35</w:t>
      </w:r>
      <w:r>
        <w:rPr>
          <w:color w:val="000000" w:themeColor="text1"/>
        </w:rPr>
        <w:t>40</w:t>
      </w:r>
      <w:r w:rsidRPr="0025132A">
        <w:rPr>
          <w:color w:val="000000" w:themeColor="text1"/>
        </w:rPr>
        <w:t xml:space="preserve"> человек, это </w:t>
      </w:r>
      <w:r>
        <w:rPr>
          <w:color w:val="000000" w:themeColor="text1"/>
        </w:rPr>
        <w:t xml:space="preserve">составляет 97,8% </w:t>
      </w:r>
      <w:r w:rsidRPr="0025132A">
        <w:rPr>
          <w:color w:val="000000" w:themeColor="text1"/>
        </w:rPr>
        <w:t>к соответствующ</w:t>
      </w:r>
      <w:r>
        <w:rPr>
          <w:color w:val="000000" w:themeColor="text1"/>
        </w:rPr>
        <w:t xml:space="preserve">ему </w:t>
      </w:r>
      <w:r w:rsidRPr="0025132A">
        <w:rPr>
          <w:color w:val="000000" w:themeColor="text1"/>
        </w:rPr>
        <w:t xml:space="preserve">периоду прошлого года. </w:t>
      </w:r>
    </w:p>
    <w:p w14:paraId="08572620" w14:textId="77777777" w:rsidR="000C4B6A" w:rsidRDefault="000C4B6A" w:rsidP="000C4B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1DC9">
        <w:rPr>
          <w:rFonts w:ascii="Times New Roman" w:hAnsi="Times New Roman" w:cs="Times New Roman"/>
          <w:sz w:val="24"/>
          <w:szCs w:val="24"/>
        </w:rPr>
        <w:t xml:space="preserve">рогноз среднесписочной численности работников предприятий также составлен с учетом динамики в кадровой политике. Здесь планируется сохранение основного кадрового потенциала, поэтому численность работников сохранится на существующем уровне. </w:t>
      </w:r>
    </w:p>
    <w:p w14:paraId="125E4277" w14:textId="77777777" w:rsidR="000C4B6A" w:rsidRDefault="000C4B6A" w:rsidP="000C4B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28827B" w14:textId="77777777" w:rsidR="000C4B6A" w:rsidRDefault="000C4B6A" w:rsidP="000C4B6A">
      <w:pPr>
        <w:pStyle w:val="a3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A71707">
        <w:rPr>
          <w:noProof/>
          <w:sz w:val="24"/>
          <w:szCs w:val="24"/>
        </w:rPr>
        <w:drawing>
          <wp:inline distT="0" distB="0" distL="0" distR="0" wp14:anchorId="3EB8199C" wp14:editId="37BB409A">
            <wp:extent cx="6743700" cy="2877820"/>
            <wp:effectExtent l="0" t="0" r="0" b="177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E228BD0" w14:textId="77777777" w:rsidR="000C4B6A" w:rsidRDefault="000C4B6A" w:rsidP="000C4B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E5A9051" w14:textId="77777777" w:rsidR="000C4B6A" w:rsidRPr="00754125" w:rsidRDefault="000C4B6A" w:rsidP="000C4B6A">
      <w:pPr>
        <w:tabs>
          <w:tab w:val="left" w:pos="709"/>
          <w:tab w:val="left" w:pos="2694"/>
        </w:tabs>
        <w:spacing w:after="0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541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 9 месяцев 2023 года на территории Кезского района отмечено повышение интереса граждан к государственным услугам в области содействия занятости- рост числа обращений составил 206%. В связи с этим на 29% относительно периода прошлого года сократилось число зарегистрированных граждан, ищущих работу. Причем, эта тенденция к снижению отмечается на протяжении последних лет. </w:t>
      </w:r>
    </w:p>
    <w:p w14:paraId="035F4088" w14:textId="77777777" w:rsidR="000C4B6A" w:rsidRPr="00754125" w:rsidRDefault="000C4B6A" w:rsidP="000C4B6A">
      <w:pPr>
        <w:tabs>
          <w:tab w:val="left" w:pos="709"/>
          <w:tab w:val="left" w:pos="2694"/>
        </w:tabs>
        <w:spacing w:after="0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54125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Число снятых с регистрационного учета граждан сократилось на 25%, что обусловлено общим снижением количества зарегистрированных граждан, ищущих работу. </w:t>
      </w:r>
    </w:p>
    <w:p w14:paraId="783B515B" w14:textId="77777777" w:rsidR="000C4B6A" w:rsidRPr="00754125" w:rsidRDefault="000C4B6A" w:rsidP="000C4B6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541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Численность зарегистрированных граждан в филиале Республиканского ЦЗН «ЦЗН Кезского района» на конец сентября 2023 года достигла 88 человек (2022 году – 103 человека). </w:t>
      </w:r>
    </w:p>
    <w:p w14:paraId="16AD19DB" w14:textId="77777777" w:rsidR="000C4B6A" w:rsidRPr="00754125" w:rsidRDefault="000C4B6A" w:rsidP="000C4B6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54125">
        <w:rPr>
          <w:rFonts w:ascii="Times New Roman" w:eastAsia="Times New Roman" w:hAnsi="Times New Roman"/>
          <w:color w:val="000000" w:themeColor="text1"/>
          <w:sz w:val="24"/>
          <w:szCs w:val="24"/>
        </w:rPr>
        <w:t>В результате, численность официально зарегистрированных безработных на конец отчетного периода, составила 80 человек, что на 7 человек или на 8 % меньше, чем на начало текущего года.</w:t>
      </w:r>
    </w:p>
    <w:p w14:paraId="09C59B89" w14:textId="77777777" w:rsidR="000C4B6A" w:rsidRPr="0025132A" w:rsidRDefault="000C4B6A" w:rsidP="000C4B6A">
      <w:pPr>
        <w:pStyle w:val="Default"/>
        <w:ind w:firstLine="708"/>
        <w:jc w:val="both"/>
        <w:rPr>
          <w:color w:val="000000" w:themeColor="text1"/>
        </w:rPr>
      </w:pPr>
      <w:r w:rsidRPr="0025132A">
        <w:rPr>
          <w:rFonts w:eastAsia="Times New Roman"/>
          <w:color w:val="000000" w:themeColor="text1"/>
        </w:rPr>
        <w:t>Анализируя структуру вакансий, поступивших в центр занятости, наблюдаем, что востребованы специалисты узкой специализации и высокой квалификации: агрономы, ветеринарные врачи, инженера, зоотехники, педагоги, врачи, бухгалтера.</w:t>
      </w:r>
    </w:p>
    <w:p w14:paraId="7CEC9A5A" w14:textId="77777777" w:rsidR="000C4B6A" w:rsidRDefault="000C4B6A" w:rsidP="000C4B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8224A">
        <w:rPr>
          <w:rFonts w:ascii="Times New Roman" w:eastAsia="Times New Roman" w:hAnsi="Times New Roman"/>
          <w:color w:val="000000" w:themeColor="text1"/>
          <w:sz w:val="24"/>
          <w:szCs w:val="24"/>
        </w:rPr>
        <w:t>Ч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исленность официально зарегистрированных безработных на </w:t>
      </w:r>
      <w:r>
        <w:rPr>
          <w:rFonts w:eastAsia="Times New Roman"/>
          <w:color w:val="000000" w:themeColor="text1"/>
        </w:rPr>
        <w:t xml:space="preserve">1 </w:t>
      </w:r>
      <w:r w:rsidRPr="000822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октября 2022 года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составила 93 чел., что на 35 чел., или на 27,3 % меньше, чем на начало текущего года.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br/>
        <w:t>Всего заявлено с начала 2022 года – 660  вакансий.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1BEA68C2" w14:textId="77777777" w:rsidR="000C4B6A" w:rsidRDefault="000C4B6A" w:rsidP="000C4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уровень регистрируемой безработицы составляет 0,9% от экономически активного населения. </w:t>
      </w:r>
    </w:p>
    <w:p w14:paraId="0AC189E9" w14:textId="77777777" w:rsidR="000C4B6A" w:rsidRDefault="000C4B6A" w:rsidP="000C4B6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4624C" w14:textId="77777777" w:rsidR="000C4B6A" w:rsidRDefault="000C4B6A" w:rsidP="000C4B6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BCF5C" w14:textId="77777777" w:rsidR="000C4B6A" w:rsidRPr="007D5587" w:rsidRDefault="000C4B6A" w:rsidP="000C4B6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587">
        <w:rPr>
          <w:rFonts w:ascii="Times New Roman" w:hAnsi="Times New Roman" w:cs="Times New Roman"/>
          <w:b/>
          <w:bCs/>
          <w:sz w:val="24"/>
          <w:szCs w:val="24"/>
        </w:rPr>
        <w:t xml:space="preserve">Демография </w:t>
      </w:r>
    </w:p>
    <w:p w14:paraId="00DEB66C" w14:textId="77777777" w:rsidR="000C4B6A" w:rsidRDefault="000C4B6A" w:rsidP="000C4B6A">
      <w:pPr>
        <w:pStyle w:val="Default"/>
        <w:ind w:firstLine="708"/>
        <w:jc w:val="both"/>
        <w:rPr>
          <w:rFonts w:eastAsia="Times New Roman"/>
          <w:color w:val="000000" w:themeColor="text1"/>
        </w:rPr>
      </w:pPr>
      <w:r w:rsidRPr="00684D29">
        <w:rPr>
          <w:rFonts w:eastAsia="Times New Roman"/>
          <w:color w:val="000000" w:themeColor="text1"/>
        </w:rPr>
        <w:t>По состоянию на начало 202</w:t>
      </w:r>
      <w:r>
        <w:rPr>
          <w:rFonts w:eastAsia="Times New Roman"/>
          <w:color w:val="000000" w:themeColor="text1"/>
        </w:rPr>
        <w:t>3</w:t>
      </w:r>
      <w:r w:rsidRPr="00684D29">
        <w:rPr>
          <w:rFonts w:eastAsia="Times New Roman"/>
          <w:color w:val="000000" w:themeColor="text1"/>
        </w:rPr>
        <w:t xml:space="preserve"> года численность населения численность населения Кезского района сократилась на </w:t>
      </w:r>
      <w:r>
        <w:rPr>
          <w:rFonts w:eastAsia="Times New Roman"/>
          <w:color w:val="000000" w:themeColor="text1"/>
        </w:rPr>
        <w:t>943</w:t>
      </w:r>
      <w:r w:rsidRPr="00684D29">
        <w:rPr>
          <w:rFonts w:eastAsia="Times New Roman"/>
          <w:color w:val="000000" w:themeColor="text1"/>
        </w:rPr>
        <w:t xml:space="preserve"> человек</w:t>
      </w:r>
      <w:r>
        <w:rPr>
          <w:rFonts w:eastAsia="Times New Roman"/>
          <w:color w:val="000000" w:themeColor="text1"/>
        </w:rPr>
        <w:t>а</w:t>
      </w:r>
      <w:r w:rsidRPr="00684D29">
        <w:rPr>
          <w:rFonts w:eastAsia="Times New Roman"/>
          <w:color w:val="000000" w:themeColor="text1"/>
        </w:rPr>
        <w:t xml:space="preserve">  и составила 18</w:t>
      </w:r>
      <w:r>
        <w:rPr>
          <w:rFonts w:eastAsia="Times New Roman"/>
          <w:color w:val="000000" w:themeColor="text1"/>
        </w:rPr>
        <w:t>032</w:t>
      </w:r>
      <w:r w:rsidRPr="00684D29">
        <w:rPr>
          <w:rFonts w:eastAsia="Times New Roman"/>
          <w:color w:val="000000" w:themeColor="text1"/>
        </w:rPr>
        <w:t xml:space="preserve">  человек, демографическая ситуация на протяжении предыдущих лет, характеризуется снижением численности населения. Снижение рождаемости, увеличение риска смертности вследствие старения населения, миграция, обуславливают уменьшение численности населения. В районе трудоспособное население в трудоспособном возрасте составляет </w:t>
      </w:r>
      <w:r>
        <w:rPr>
          <w:rFonts w:eastAsia="Times New Roman"/>
          <w:color w:val="000000" w:themeColor="text1"/>
        </w:rPr>
        <w:t>8821</w:t>
      </w:r>
      <w:r w:rsidRPr="00684D29">
        <w:rPr>
          <w:rFonts w:eastAsia="Times New Roman"/>
          <w:color w:val="000000" w:themeColor="text1"/>
        </w:rPr>
        <w:t xml:space="preserve"> чел</w:t>
      </w:r>
      <w:r>
        <w:rPr>
          <w:rFonts w:eastAsia="Times New Roman"/>
          <w:color w:val="000000" w:themeColor="text1"/>
        </w:rPr>
        <w:t>овек</w:t>
      </w:r>
      <w:r w:rsidRPr="00684D29">
        <w:rPr>
          <w:rFonts w:eastAsia="Times New Roman"/>
          <w:color w:val="000000" w:themeColor="text1"/>
        </w:rPr>
        <w:t>, численность населения старше трудоспособного 5</w:t>
      </w:r>
      <w:r>
        <w:rPr>
          <w:rFonts w:eastAsia="Times New Roman"/>
          <w:color w:val="000000" w:themeColor="text1"/>
        </w:rPr>
        <w:t>114</w:t>
      </w:r>
      <w:r w:rsidRPr="00684D29">
        <w:rPr>
          <w:rFonts w:eastAsia="Times New Roman"/>
          <w:color w:val="000000" w:themeColor="text1"/>
        </w:rPr>
        <w:t xml:space="preserve"> чел</w:t>
      </w:r>
      <w:r>
        <w:rPr>
          <w:rFonts w:eastAsia="Times New Roman"/>
          <w:color w:val="000000" w:themeColor="text1"/>
        </w:rPr>
        <w:t>овек</w:t>
      </w:r>
      <w:r w:rsidRPr="00684D29">
        <w:rPr>
          <w:rFonts w:eastAsia="Times New Roman"/>
          <w:color w:val="000000" w:themeColor="text1"/>
        </w:rPr>
        <w:t xml:space="preserve">, моложе трудоспособного </w:t>
      </w:r>
      <w:r>
        <w:rPr>
          <w:rFonts w:eastAsia="Times New Roman"/>
          <w:color w:val="000000" w:themeColor="text1"/>
        </w:rPr>
        <w:t>4097 человек</w:t>
      </w:r>
      <w:r w:rsidRPr="00684D29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 xml:space="preserve"> </w:t>
      </w:r>
    </w:p>
    <w:p w14:paraId="7B08F0F9" w14:textId="77777777" w:rsidR="000C4B6A" w:rsidRPr="00684D29" w:rsidRDefault="000C4B6A" w:rsidP="000C4B6A">
      <w:pPr>
        <w:pStyle w:val="Default"/>
        <w:ind w:firstLine="708"/>
        <w:jc w:val="both"/>
        <w:rPr>
          <w:rFonts w:eastAsia="Times New Roman"/>
          <w:color w:val="000000" w:themeColor="text1"/>
        </w:rPr>
      </w:pPr>
    </w:p>
    <w:p w14:paraId="211172F3" w14:textId="77777777" w:rsidR="000C4B6A" w:rsidRDefault="000C4B6A" w:rsidP="000C4B6A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A71707">
        <w:rPr>
          <w:noProof/>
          <w:sz w:val="24"/>
          <w:szCs w:val="24"/>
          <w:lang w:eastAsia="ru-RU"/>
        </w:rPr>
        <w:drawing>
          <wp:inline distT="0" distB="0" distL="0" distR="0" wp14:anchorId="25AA2000" wp14:editId="0A9A617E">
            <wp:extent cx="5905500" cy="2409825"/>
            <wp:effectExtent l="0" t="0" r="0" b="0"/>
            <wp:docPr id="18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573A846" w14:textId="77777777" w:rsidR="000C4B6A" w:rsidRPr="00684D29" w:rsidRDefault="000C4B6A" w:rsidP="000C4B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Демографическая ситуация в 2023 году характеризуется естественной убылью населения (-102 человека).З</w:t>
      </w:r>
      <w:r w:rsidRPr="00684D29">
        <w:rPr>
          <w:rFonts w:ascii="Times New Roman" w:hAnsi="Times New Roman" w:cs="Times New Roman"/>
          <w:sz w:val="24"/>
          <w:szCs w:val="24"/>
        </w:rPr>
        <w:t xml:space="preserve">а 9 месяцев 2022 года в районе на свет появилось </w:t>
      </w:r>
      <w:r>
        <w:rPr>
          <w:rFonts w:ascii="Times New Roman" w:hAnsi="Times New Roman" w:cs="Times New Roman"/>
          <w:sz w:val="24"/>
          <w:szCs w:val="24"/>
        </w:rPr>
        <w:t xml:space="preserve">99 </w:t>
      </w:r>
      <w:r w:rsidRPr="00684D29">
        <w:rPr>
          <w:rFonts w:ascii="Times New Roman" w:hAnsi="Times New Roman" w:cs="Times New Roman"/>
          <w:sz w:val="24"/>
          <w:szCs w:val="24"/>
        </w:rPr>
        <w:t>детей (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684D29">
        <w:rPr>
          <w:rFonts w:ascii="Times New Roman" w:hAnsi="Times New Roman" w:cs="Times New Roman"/>
          <w:sz w:val="24"/>
          <w:szCs w:val="24"/>
        </w:rPr>
        <w:t xml:space="preserve"> мальчиков и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684D29">
        <w:rPr>
          <w:rFonts w:ascii="Times New Roman" w:hAnsi="Times New Roman" w:cs="Times New Roman"/>
          <w:sz w:val="24"/>
          <w:szCs w:val="24"/>
        </w:rPr>
        <w:t xml:space="preserve"> девочек).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84D29">
        <w:rPr>
          <w:rFonts w:ascii="Times New Roman" w:hAnsi="Times New Roman" w:cs="Times New Roman"/>
          <w:sz w:val="24"/>
          <w:szCs w:val="24"/>
        </w:rPr>
        <w:t>ождаемост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84D29">
        <w:rPr>
          <w:rFonts w:ascii="Times New Roman" w:hAnsi="Times New Roman" w:cs="Times New Roman"/>
          <w:sz w:val="24"/>
          <w:szCs w:val="24"/>
        </w:rPr>
        <w:t xml:space="preserve"> уменьшил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4D2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84D29">
        <w:rPr>
          <w:rFonts w:ascii="Times New Roman" w:hAnsi="Times New Roman" w:cs="Times New Roman"/>
          <w:sz w:val="24"/>
          <w:szCs w:val="24"/>
        </w:rPr>
        <w:t xml:space="preserve"> по сравнению с аналогичным периодом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4D29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84D2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310B50A9" w14:textId="77777777" w:rsidR="000C4B6A" w:rsidRPr="00A71707" w:rsidRDefault="000C4B6A" w:rsidP="000C4B6A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84D29">
        <w:rPr>
          <w:rFonts w:ascii="Times New Roman" w:hAnsi="Times New Roman" w:cs="Times New Roman"/>
          <w:sz w:val="24"/>
          <w:szCs w:val="24"/>
        </w:rPr>
        <w:t xml:space="preserve">Число умерших составило </w:t>
      </w:r>
      <w:r>
        <w:rPr>
          <w:rFonts w:ascii="Times New Roman" w:hAnsi="Times New Roman" w:cs="Times New Roman"/>
          <w:sz w:val="24"/>
          <w:szCs w:val="24"/>
        </w:rPr>
        <w:t>187</w:t>
      </w:r>
      <w:r w:rsidRPr="00684D29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Pr="00A71707">
        <w:rPr>
          <w:rFonts w:ascii="Times New Roman" w:hAnsi="Times New Roman"/>
          <w:bCs/>
          <w:iCs/>
          <w:sz w:val="24"/>
          <w:szCs w:val="24"/>
        </w:rPr>
        <w:t>В 202</w:t>
      </w:r>
      <w:r>
        <w:rPr>
          <w:rFonts w:ascii="Times New Roman" w:hAnsi="Times New Roman"/>
          <w:bCs/>
          <w:iCs/>
          <w:sz w:val="24"/>
          <w:szCs w:val="24"/>
        </w:rPr>
        <w:t>4</w:t>
      </w:r>
      <w:r w:rsidRPr="00A71707">
        <w:rPr>
          <w:rFonts w:ascii="Times New Roman" w:hAnsi="Times New Roman"/>
          <w:bCs/>
          <w:iCs/>
          <w:sz w:val="24"/>
          <w:szCs w:val="24"/>
        </w:rPr>
        <w:t>- 202</w:t>
      </w:r>
      <w:r>
        <w:rPr>
          <w:rFonts w:ascii="Times New Roman" w:hAnsi="Times New Roman"/>
          <w:bCs/>
          <w:iCs/>
          <w:sz w:val="24"/>
          <w:szCs w:val="24"/>
        </w:rPr>
        <w:t>6</w:t>
      </w:r>
      <w:r w:rsidRPr="00A71707">
        <w:rPr>
          <w:rFonts w:ascii="Times New Roman" w:hAnsi="Times New Roman"/>
          <w:bCs/>
          <w:iCs/>
          <w:sz w:val="24"/>
          <w:szCs w:val="24"/>
        </w:rPr>
        <w:t xml:space="preserve"> годы ожидается, что естественное снижение населения </w:t>
      </w:r>
      <w:r>
        <w:rPr>
          <w:bCs/>
          <w:iCs/>
        </w:rPr>
        <w:t xml:space="preserve"> м</w:t>
      </w:r>
      <w:r w:rsidRPr="00A71707">
        <w:rPr>
          <w:rFonts w:ascii="Times New Roman" w:hAnsi="Times New Roman"/>
          <w:bCs/>
          <w:iCs/>
          <w:sz w:val="24"/>
          <w:szCs w:val="24"/>
        </w:rPr>
        <w:t xml:space="preserve">униципального образования «Кезский район» составит ежегодно  </w:t>
      </w:r>
      <w:r>
        <w:rPr>
          <w:rFonts w:ascii="Times New Roman" w:hAnsi="Times New Roman"/>
          <w:bCs/>
          <w:iCs/>
          <w:sz w:val="24"/>
          <w:szCs w:val="24"/>
        </w:rPr>
        <w:t>до 100</w:t>
      </w:r>
      <w:r w:rsidRPr="00A71707">
        <w:rPr>
          <w:rFonts w:ascii="Times New Roman" w:hAnsi="Times New Roman"/>
          <w:bCs/>
          <w:iCs/>
          <w:sz w:val="24"/>
          <w:szCs w:val="24"/>
        </w:rPr>
        <w:t xml:space="preserve"> человек.</w:t>
      </w:r>
    </w:p>
    <w:p w14:paraId="1A2224F6" w14:textId="77777777" w:rsidR="000C4B6A" w:rsidRPr="00A71707" w:rsidRDefault="000C4B6A" w:rsidP="000C4B6A">
      <w:pPr>
        <w:spacing w:after="60"/>
        <w:ind w:left="-426" w:hanging="850"/>
        <w:rPr>
          <w:b/>
          <w:sz w:val="24"/>
          <w:szCs w:val="24"/>
        </w:rPr>
      </w:pPr>
      <w:r w:rsidRPr="00A71707">
        <w:rPr>
          <w:bCs/>
          <w:iCs/>
          <w:noProof/>
          <w:sz w:val="24"/>
          <w:szCs w:val="24"/>
          <w:highlight w:val="yellow"/>
          <w:lang w:eastAsia="ru-RU"/>
        </w:rPr>
        <w:lastRenderedPageBreak/>
        <w:drawing>
          <wp:inline distT="0" distB="0" distL="0" distR="0" wp14:anchorId="5F9AC8CE" wp14:editId="50168337">
            <wp:extent cx="6974959" cy="3817088"/>
            <wp:effectExtent l="0" t="0" r="16510" b="1206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AF0A25F" w14:textId="77777777" w:rsidR="000C4B6A" w:rsidRPr="00A71707" w:rsidRDefault="000C4B6A" w:rsidP="000C4B6A">
      <w:pPr>
        <w:ind w:firstLine="567"/>
        <w:jc w:val="center"/>
        <w:rPr>
          <w:sz w:val="24"/>
        </w:rPr>
      </w:pPr>
      <w:r w:rsidRPr="00A71707">
        <w:rPr>
          <w:sz w:val="24"/>
          <w:szCs w:val="24"/>
        </w:rPr>
        <w:tab/>
      </w:r>
      <w:r w:rsidRPr="00A71707">
        <w:rPr>
          <w:sz w:val="24"/>
        </w:rPr>
        <w:t>Рис.8 Естественное движение населения в муниципальном образовании «</w:t>
      </w:r>
      <w:r>
        <w:rPr>
          <w:sz w:val="24"/>
        </w:rPr>
        <w:t xml:space="preserve">муниципальный округ </w:t>
      </w:r>
      <w:r w:rsidRPr="00A71707">
        <w:rPr>
          <w:sz w:val="24"/>
        </w:rPr>
        <w:t>Кезский район».</w:t>
      </w:r>
    </w:p>
    <w:p w14:paraId="6C91E868" w14:textId="77777777" w:rsidR="000C4B6A" w:rsidRPr="00684D29" w:rsidRDefault="000C4B6A" w:rsidP="000C4B6A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Коэффициент миграционного прироста за январь- сентябрь отчетного периода показал отрицательное значение  и составил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2,6</w:t>
      </w: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человека на 1 тыс. населения. Миграционная убыль  составила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-47</w:t>
      </w: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человек, прибыло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412</w:t>
      </w: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человек, убыло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459</w:t>
      </w: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  (январь-сентябрь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– убыль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162</w:t>
      </w: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>; прибыло- 4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03</w:t>
      </w: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человек, убыло – 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65</w:t>
      </w: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человек).</w:t>
      </w:r>
    </w:p>
    <w:p w14:paraId="348DCC14" w14:textId="77777777" w:rsidR="000C4B6A" w:rsidRDefault="000C4B6A" w:rsidP="000C4B6A">
      <w:pPr>
        <w:pStyle w:val="a3"/>
        <w:jc w:val="both"/>
        <w:rPr>
          <w:rFonts w:ascii="Times New Roman" w:hAnsi="Times New Roman"/>
          <w:bCs/>
          <w:iCs/>
          <w:sz w:val="24"/>
          <w:szCs w:val="24"/>
        </w:rPr>
      </w:pP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CA000F">
        <w:rPr>
          <w:rFonts w:ascii="Times New Roman" w:hAnsi="Times New Roman" w:cs="Times New Roman"/>
          <w:sz w:val="24"/>
          <w:szCs w:val="24"/>
        </w:rPr>
        <w:t xml:space="preserve">Среднегодовая численность населения Кезского района, с учетом сохранения демографических и миграционных процессов, происходящих в текущем году, достигнет уровня </w:t>
      </w:r>
      <w:r>
        <w:rPr>
          <w:rFonts w:ascii="Times New Roman" w:hAnsi="Times New Roman" w:cs="Times New Roman"/>
          <w:sz w:val="24"/>
          <w:szCs w:val="24"/>
        </w:rPr>
        <w:t>17897</w:t>
      </w:r>
      <w:r w:rsidRPr="00CA000F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на 1 января 2024 года.</w:t>
      </w:r>
      <w:r w:rsidRPr="00CA000F">
        <w:rPr>
          <w:rFonts w:ascii="Times New Roman" w:hAnsi="Times New Roman" w:cs="Times New Roman"/>
          <w:sz w:val="24"/>
          <w:szCs w:val="24"/>
        </w:rPr>
        <w:t xml:space="preserve"> </w:t>
      </w:r>
      <w:r w:rsidRPr="00CA000F">
        <w:rPr>
          <w:rFonts w:ascii="Times New Roman" w:hAnsi="Times New Roman"/>
          <w:bCs/>
          <w:iCs/>
          <w:sz w:val="24"/>
          <w:szCs w:val="24"/>
        </w:rPr>
        <w:t xml:space="preserve">Таким образом, в прогнозируемом периоде численность населения района, по оценке, будет снижаться ежегодно </w:t>
      </w:r>
      <w:r>
        <w:rPr>
          <w:rFonts w:ascii="Times New Roman" w:hAnsi="Times New Roman"/>
          <w:bCs/>
          <w:iCs/>
          <w:sz w:val="24"/>
          <w:szCs w:val="24"/>
        </w:rPr>
        <w:t xml:space="preserve">в среднем  на 150 </w:t>
      </w:r>
      <w:r w:rsidRPr="00CA000F">
        <w:rPr>
          <w:rFonts w:ascii="Times New Roman" w:hAnsi="Times New Roman"/>
          <w:bCs/>
          <w:iCs/>
          <w:sz w:val="24"/>
          <w:szCs w:val="24"/>
        </w:rPr>
        <w:t xml:space="preserve"> человек и к концу 202</w:t>
      </w:r>
      <w:r>
        <w:rPr>
          <w:rFonts w:ascii="Times New Roman" w:hAnsi="Times New Roman"/>
          <w:bCs/>
          <w:iCs/>
          <w:sz w:val="24"/>
          <w:szCs w:val="24"/>
        </w:rPr>
        <w:t>6</w:t>
      </w:r>
      <w:r w:rsidRPr="00CA000F">
        <w:rPr>
          <w:rFonts w:ascii="Times New Roman" w:hAnsi="Times New Roman"/>
          <w:bCs/>
          <w:iCs/>
          <w:sz w:val="24"/>
          <w:szCs w:val="24"/>
        </w:rPr>
        <w:t xml:space="preserve">  года оценочно  составит    чел. </w:t>
      </w:r>
    </w:p>
    <w:p w14:paraId="3EDADD21" w14:textId="77777777" w:rsidR="000C4B6A" w:rsidRDefault="000C4B6A" w:rsidP="000C4B6A">
      <w:pPr>
        <w:pStyle w:val="a3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D6207DD" w14:textId="77777777" w:rsidR="000C4B6A" w:rsidRDefault="000C4B6A" w:rsidP="000C4B6A">
      <w:pPr>
        <w:pStyle w:val="a3"/>
        <w:ind w:hanging="851"/>
        <w:jc w:val="both"/>
      </w:pPr>
      <w:r w:rsidRPr="00221156">
        <w:rPr>
          <w:noProof/>
          <w:sz w:val="24"/>
          <w:szCs w:val="24"/>
          <w:highlight w:val="yellow"/>
        </w:rPr>
        <w:drawing>
          <wp:inline distT="0" distB="0" distL="0" distR="0" wp14:anchorId="0AB4C2E7" wp14:editId="53A5DD4D">
            <wp:extent cx="6616700" cy="2837815"/>
            <wp:effectExtent l="0" t="0" r="12700" b="63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4D4910F" w14:textId="77777777" w:rsidR="000C4B6A" w:rsidRPr="00DC1009" w:rsidRDefault="000C4B6A" w:rsidP="000C4B6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Перечень программ </w:t>
      </w:r>
      <w:r w:rsidRPr="00DC1009">
        <w:rPr>
          <w:rFonts w:ascii="Times New Roman" w:hAnsi="Times New Roman"/>
          <w:b/>
          <w:bCs/>
          <w:sz w:val="24"/>
          <w:szCs w:val="24"/>
        </w:rPr>
        <w:t>муниципального образования «Муниципальный округ Кезский район Удмуртской Республики» на среднесрочный период 2022-2026 годы</w:t>
      </w:r>
    </w:p>
    <w:p w14:paraId="49CDDC51" w14:textId="77777777" w:rsidR="000C4B6A" w:rsidRPr="00DC1009" w:rsidRDefault="000C4B6A" w:rsidP="000C4B6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4382"/>
        <w:gridCol w:w="4678"/>
      </w:tblGrid>
      <w:tr w:rsidR="000C4B6A" w:rsidRPr="000C014D" w14:paraId="27152D78" w14:textId="77777777" w:rsidTr="009D2EB5">
        <w:tc>
          <w:tcPr>
            <w:tcW w:w="716" w:type="dxa"/>
            <w:shd w:val="clear" w:color="auto" w:fill="auto"/>
          </w:tcPr>
          <w:p w14:paraId="7989F088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2" w:type="dxa"/>
            <w:shd w:val="clear" w:color="auto" w:fill="auto"/>
          </w:tcPr>
          <w:p w14:paraId="3BDD7AD5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678" w:type="dxa"/>
            <w:shd w:val="clear" w:color="auto" w:fill="auto"/>
          </w:tcPr>
          <w:p w14:paraId="3ABE06BC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</w:tr>
      <w:tr w:rsidR="000C4B6A" w:rsidRPr="000C014D" w14:paraId="20931482" w14:textId="77777777" w:rsidTr="009D2EB5">
        <w:tc>
          <w:tcPr>
            <w:tcW w:w="716" w:type="dxa"/>
            <w:shd w:val="clear" w:color="auto" w:fill="auto"/>
          </w:tcPr>
          <w:p w14:paraId="727E1FE5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2" w:type="dxa"/>
            <w:shd w:val="clear" w:color="auto" w:fill="auto"/>
          </w:tcPr>
          <w:p w14:paraId="6B9A8315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и воспитание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21A3B63D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от 22.09.2022 г. №1527, Постановление Администрации муниципального образования «Муниципальный округ Кезский район Удмуртской Республики» от 21.08.2023 года №1394 «О внесении изменений в муниципальную программу муниципального образования «Муниципальный округ Кезский район Удмуртской Республики» «Развитие образования и воспитание»</w:t>
            </w:r>
          </w:p>
        </w:tc>
      </w:tr>
      <w:tr w:rsidR="000C4B6A" w:rsidRPr="000C014D" w14:paraId="51DE09CC" w14:textId="77777777" w:rsidTr="009D2EB5">
        <w:tc>
          <w:tcPr>
            <w:tcW w:w="716" w:type="dxa"/>
            <w:shd w:val="clear" w:color="auto" w:fill="auto"/>
          </w:tcPr>
          <w:p w14:paraId="45868A9B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82" w:type="dxa"/>
            <w:shd w:val="clear" w:color="auto" w:fill="auto"/>
          </w:tcPr>
          <w:p w14:paraId="55802BCE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4678" w:type="dxa"/>
            <w:vMerge/>
            <w:shd w:val="clear" w:color="auto" w:fill="auto"/>
          </w:tcPr>
          <w:p w14:paraId="311D7353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41E59CA4" w14:textId="77777777" w:rsidTr="009D2EB5">
        <w:tc>
          <w:tcPr>
            <w:tcW w:w="716" w:type="dxa"/>
            <w:shd w:val="clear" w:color="auto" w:fill="auto"/>
          </w:tcPr>
          <w:p w14:paraId="4E2ABE5C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82" w:type="dxa"/>
            <w:shd w:val="clear" w:color="auto" w:fill="auto"/>
          </w:tcPr>
          <w:p w14:paraId="58D5B4CC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4678" w:type="dxa"/>
            <w:vMerge/>
            <w:shd w:val="clear" w:color="auto" w:fill="auto"/>
          </w:tcPr>
          <w:p w14:paraId="1985ED19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50819793" w14:textId="77777777" w:rsidTr="009D2EB5">
        <w:tc>
          <w:tcPr>
            <w:tcW w:w="716" w:type="dxa"/>
            <w:shd w:val="clear" w:color="auto" w:fill="auto"/>
          </w:tcPr>
          <w:p w14:paraId="20B72123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82" w:type="dxa"/>
            <w:shd w:val="clear" w:color="auto" w:fill="auto"/>
          </w:tcPr>
          <w:p w14:paraId="2C7F0239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и воспитание детей </w:t>
            </w:r>
          </w:p>
        </w:tc>
        <w:tc>
          <w:tcPr>
            <w:tcW w:w="4678" w:type="dxa"/>
            <w:vMerge/>
            <w:shd w:val="clear" w:color="auto" w:fill="auto"/>
          </w:tcPr>
          <w:p w14:paraId="1F851BA0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159BDB44" w14:textId="77777777" w:rsidTr="009D2EB5">
        <w:tc>
          <w:tcPr>
            <w:tcW w:w="716" w:type="dxa"/>
            <w:shd w:val="clear" w:color="auto" w:fill="auto"/>
          </w:tcPr>
          <w:p w14:paraId="16A0C310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82" w:type="dxa"/>
            <w:shd w:val="clear" w:color="auto" w:fill="auto"/>
          </w:tcPr>
          <w:p w14:paraId="3067FC6E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Реализация молодежной политики</w:t>
            </w:r>
          </w:p>
        </w:tc>
        <w:tc>
          <w:tcPr>
            <w:tcW w:w="4678" w:type="dxa"/>
            <w:vMerge/>
            <w:shd w:val="clear" w:color="auto" w:fill="auto"/>
          </w:tcPr>
          <w:p w14:paraId="204BC39B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0AC9387F" w14:textId="77777777" w:rsidTr="009D2EB5">
        <w:tc>
          <w:tcPr>
            <w:tcW w:w="716" w:type="dxa"/>
            <w:shd w:val="clear" w:color="auto" w:fill="auto"/>
          </w:tcPr>
          <w:p w14:paraId="17377DE5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82" w:type="dxa"/>
            <w:shd w:val="clear" w:color="auto" w:fill="auto"/>
          </w:tcPr>
          <w:p w14:paraId="46E58AE4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отдыха, оздоровления и занятости детей, подростков и молодежи </w:t>
            </w:r>
          </w:p>
        </w:tc>
        <w:tc>
          <w:tcPr>
            <w:tcW w:w="4678" w:type="dxa"/>
            <w:vMerge/>
            <w:shd w:val="clear" w:color="auto" w:fill="auto"/>
          </w:tcPr>
          <w:p w14:paraId="6F0E185A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4415BA76" w14:textId="77777777" w:rsidTr="009D2EB5">
        <w:tc>
          <w:tcPr>
            <w:tcW w:w="716" w:type="dxa"/>
            <w:shd w:val="clear" w:color="auto" w:fill="auto"/>
          </w:tcPr>
          <w:p w14:paraId="64892718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82" w:type="dxa"/>
            <w:shd w:val="clear" w:color="auto" w:fill="auto"/>
          </w:tcPr>
          <w:p w14:paraId="7CAD9E14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муниципальной программы</w:t>
            </w:r>
          </w:p>
        </w:tc>
        <w:tc>
          <w:tcPr>
            <w:tcW w:w="4678" w:type="dxa"/>
            <w:vMerge/>
            <w:shd w:val="clear" w:color="auto" w:fill="auto"/>
          </w:tcPr>
          <w:p w14:paraId="2B9667B8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1C48B3AA" w14:textId="77777777" w:rsidTr="009D2EB5">
        <w:tc>
          <w:tcPr>
            <w:tcW w:w="716" w:type="dxa"/>
            <w:shd w:val="clear" w:color="auto" w:fill="auto"/>
          </w:tcPr>
          <w:p w14:paraId="109F18B0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2" w:type="dxa"/>
            <w:shd w:val="clear" w:color="auto" w:fill="auto"/>
          </w:tcPr>
          <w:p w14:paraId="4282C6EB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Сохранение здоровья и формирование здорового образа жизни населения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2E15FAF1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от 07.08.2023 г. №1305 «Об утверждении муниципальной программы «Сохранение здоровья и формирование здорового образа жизни населения на 2020-2026 годы в муниципальном образовании «Муниципальный округ Кезский район Удмуртской Республики»</w:t>
            </w:r>
          </w:p>
        </w:tc>
      </w:tr>
      <w:tr w:rsidR="000C4B6A" w:rsidRPr="000C014D" w14:paraId="3D13FC55" w14:textId="77777777" w:rsidTr="009D2EB5">
        <w:tc>
          <w:tcPr>
            <w:tcW w:w="716" w:type="dxa"/>
            <w:shd w:val="clear" w:color="auto" w:fill="auto"/>
          </w:tcPr>
          <w:p w14:paraId="2C213882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82" w:type="dxa"/>
            <w:shd w:val="clear" w:color="auto" w:fill="auto"/>
          </w:tcPr>
          <w:p w14:paraId="11818C1A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физической культуры и спорта</w:t>
            </w:r>
          </w:p>
        </w:tc>
        <w:tc>
          <w:tcPr>
            <w:tcW w:w="4678" w:type="dxa"/>
            <w:vMerge/>
            <w:shd w:val="clear" w:color="auto" w:fill="auto"/>
          </w:tcPr>
          <w:p w14:paraId="31E86FC1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28457B19" w14:textId="77777777" w:rsidTr="009D2EB5">
        <w:tc>
          <w:tcPr>
            <w:tcW w:w="716" w:type="dxa"/>
            <w:shd w:val="clear" w:color="auto" w:fill="auto"/>
          </w:tcPr>
          <w:p w14:paraId="42C40BB7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82" w:type="dxa"/>
            <w:shd w:val="clear" w:color="auto" w:fill="auto"/>
          </w:tcPr>
          <w:p w14:paraId="76024637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Сохранение здоровья и формирование здорового образа жизни населения</w:t>
            </w:r>
          </w:p>
        </w:tc>
        <w:tc>
          <w:tcPr>
            <w:tcW w:w="4678" w:type="dxa"/>
            <w:vMerge/>
            <w:shd w:val="clear" w:color="auto" w:fill="auto"/>
          </w:tcPr>
          <w:p w14:paraId="504CAAE9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39308724" w14:textId="77777777" w:rsidTr="009D2EB5">
        <w:tc>
          <w:tcPr>
            <w:tcW w:w="716" w:type="dxa"/>
            <w:shd w:val="clear" w:color="auto" w:fill="auto"/>
          </w:tcPr>
          <w:p w14:paraId="0C902861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2" w:type="dxa"/>
            <w:shd w:val="clear" w:color="auto" w:fill="auto"/>
          </w:tcPr>
          <w:p w14:paraId="1169D0DB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237E1D34" w14:textId="77777777" w:rsidR="000C4B6A" w:rsidRPr="000C014D" w:rsidRDefault="000C4B6A" w:rsidP="009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от 31.01.2022 г. №99, Постановление Администрации муниципального образования «Муниципальный округ Кезский район Удмуртской Республики» от 07.08.2023 г. №1271 «О внесении изменений в постановление Администрации муниципального образования «Муниципальный округ Кезский район Удмуртской Республики»</w:t>
            </w:r>
          </w:p>
          <w:p w14:paraId="38331DD8" w14:textId="77777777" w:rsidR="000C4B6A" w:rsidRPr="000C014D" w:rsidRDefault="000C4B6A" w:rsidP="009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от 31 января 2022 года № 99</w:t>
            </w:r>
          </w:p>
          <w:p w14:paraId="1C0CCC06" w14:textId="77777777" w:rsidR="000C4B6A" w:rsidRPr="000C014D" w:rsidRDefault="000C4B6A" w:rsidP="009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«Об утверждении муниципальной программы</w:t>
            </w:r>
          </w:p>
          <w:p w14:paraId="31FBD2E1" w14:textId="77777777" w:rsidR="000C4B6A" w:rsidRPr="000C014D" w:rsidRDefault="000C4B6A" w:rsidP="009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2022-2025 годы муниципального образования</w:t>
            </w:r>
          </w:p>
          <w:p w14:paraId="24D5CD45" w14:textId="77777777" w:rsidR="000C4B6A" w:rsidRPr="000C014D" w:rsidRDefault="000C4B6A" w:rsidP="009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«Муниципальный округ Кезский район Удмуртской Республики»</w:t>
            </w:r>
          </w:p>
        </w:tc>
      </w:tr>
      <w:tr w:rsidR="000C4B6A" w:rsidRPr="000C014D" w14:paraId="36865C33" w14:textId="77777777" w:rsidTr="009D2EB5">
        <w:tc>
          <w:tcPr>
            <w:tcW w:w="716" w:type="dxa"/>
            <w:shd w:val="clear" w:color="auto" w:fill="auto"/>
          </w:tcPr>
          <w:p w14:paraId="15BD36F7" w14:textId="77777777" w:rsidR="000C4B6A" w:rsidRPr="000C014D" w:rsidRDefault="000C4B6A" w:rsidP="009D2EB5">
            <w:pPr>
              <w:widowControl w:val="0"/>
              <w:autoSpaceDE w:val="0"/>
              <w:autoSpaceDN w:val="0"/>
              <w:adjustRightInd w:val="0"/>
              <w:spacing w:before="60" w:after="60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16F24EC4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68C46F0C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4678" w:type="dxa"/>
            <w:vMerge/>
            <w:shd w:val="clear" w:color="auto" w:fill="auto"/>
          </w:tcPr>
          <w:p w14:paraId="52E501E4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64586E5D" w14:textId="77777777" w:rsidTr="009D2EB5">
        <w:tc>
          <w:tcPr>
            <w:tcW w:w="716" w:type="dxa"/>
            <w:shd w:val="clear" w:color="auto" w:fill="auto"/>
          </w:tcPr>
          <w:p w14:paraId="5B8BD83B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82" w:type="dxa"/>
            <w:shd w:val="clear" w:color="auto" w:fill="auto"/>
          </w:tcPr>
          <w:p w14:paraId="1EF3491F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Организация досуга, предоставление услуг организаций культуры и доступа к музейным фондам</w:t>
            </w:r>
          </w:p>
        </w:tc>
        <w:tc>
          <w:tcPr>
            <w:tcW w:w="4678" w:type="dxa"/>
            <w:vMerge/>
            <w:shd w:val="clear" w:color="auto" w:fill="auto"/>
          </w:tcPr>
          <w:p w14:paraId="7648DD23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58849221" w14:textId="77777777" w:rsidTr="009D2EB5">
        <w:tc>
          <w:tcPr>
            <w:tcW w:w="716" w:type="dxa"/>
            <w:shd w:val="clear" w:color="auto" w:fill="auto"/>
          </w:tcPr>
          <w:p w14:paraId="2F8EE04B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82" w:type="dxa"/>
            <w:shd w:val="clear" w:color="auto" w:fill="auto"/>
          </w:tcPr>
          <w:p w14:paraId="173F766A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использование и популяризация объектов культурного наследия </w:t>
            </w:r>
          </w:p>
        </w:tc>
        <w:tc>
          <w:tcPr>
            <w:tcW w:w="4678" w:type="dxa"/>
            <w:vMerge/>
            <w:shd w:val="clear" w:color="auto" w:fill="auto"/>
          </w:tcPr>
          <w:p w14:paraId="78AE79D3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148087C0" w14:textId="77777777" w:rsidTr="009D2EB5">
        <w:tc>
          <w:tcPr>
            <w:tcW w:w="716" w:type="dxa"/>
            <w:shd w:val="clear" w:color="auto" w:fill="auto"/>
          </w:tcPr>
          <w:p w14:paraId="70E6ED34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82" w:type="dxa"/>
            <w:shd w:val="clear" w:color="auto" w:fill="auto"/>
          </w:tcPr>
          <w:p w14:paraId="6626CF56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местного народного творчества </w:t>
            </w:r>
          </w:p>
        </w:tc>
        <w:tc>
          <w:tcPr>
            <w:tcW w:w="4678" w:type="dxa"/>
            <w:vMerge/>
            <w:shd w:val="clear" w:color="auto" w:fill="auto"/>
          </w:tcPr>
          <w:p w14:paraId="79ED025C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495C0A06" w14:textId="77777777" w:rsidTr="009D2EB5">
        <w:tc>
          <w:tcPr>
            <w:tcW w:w="716" w:type="dxa"/>
            <w:shd w:val="clear" w:color="auto" w:fill="auto"/>
          </w:tcPr>
          <w:p w14:paraId="21E47BD6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82" w:type="dxa"/>
            <w:shd w:val="clear" w:color="auto" w:fill="auto"/>
          </w:tcPr>
          <w:p w14:paraId="556F853A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муниципальной программы</w:t>
            </w:r>
          </w:p>
        </w:tc>
        <w:tc>
          <w:tcPr>
            <w:tcW w:w="4678" w:type="dxa"/>
            <w:vMerge/>
            <w:shd w:val="clear" w:color="auto" w:fill="auto"/>
          </w:tcPr>
          <w:p w14:paraId="3256DCA9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40680732" w14:textId="77777777" w:rsidTr="009D2EB5">
        <w:tc>
          <w:tcPr>
            <w:tcW w:w="716" w:type="dxa"/>
            <w:shd w:val="clear" w:color="auto" w:fill="auto"/>
          </w:tcPr>
          <w:p w14:paraId="6AF95EB8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2" w:type="dxa"/>
            <w:shd w:val="clear" w:color="auto" w:fill="auto"/>
          </w:tcPr>
          <w:p w14:paraId="7BB3B12D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37A100C3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от 01.03.2022 г. №266, Постановление Администрации муниципального образования «Муниципальный округ Кезский район Удмуртской Республики» от 02.08.2023 года №1235</w:t>
            </w:r>
          </w:p>
          <w:p w14:paraId="36A70498" w14:textId="77777777" w:rsidR="000C4B6A" w:rsidRPr="000C014D" w:rsidRDefault="000C4B6A" w:rsidP="009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«Муниципальный округ Кезский район Удмуртской Республики» от 1 марта 2022 года № 266 «Об утверждении муниципальной программы муниципального образования «Муниципальный округ Кезский район Удмуртской Республики» «Социальная поддержка населения»</w:t>
            </w:r>
          </w:p>
        </w:tc>
      </w:tr>
      <w:tr w:rsidR="000C4B6A" w:rsidRPr="000C014D" w14:paraId="5CEAE5AE" w14:textId="77777777" w:rsidTr="009D2EB5">
        <w:tc>
          <w:tcPr>
            <w:tcW w:w="716" w:type="dxa"/>
            <w:shd w:val="clear" w:color="auto" w:fill="auto"/>
          </w:tcPr>
          <w:p w14:paraId="71E8EA0B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82" w:type="dxa"/>
            <w:shd w:val="clear" w:color="auto" w:fill="auto"/>
          </w:tcPr>
          <w:p w14:paraId="0F67A2E2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семьи и детей </w:t>
            </w:r>
          </w:p>
        </w:tc>
        <w:tc>
          <w:tcPr>
            <w:tcW w:w="4678" w:type="dxa"/>
            <w:vMerge/>
            <w:shd w:val="clear" w:color="auto" w:fill="auto"/>
          </w:tcPr>
          <w:p w14:paraId="15E06762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49599A56" w14:textId="77777777" w:rsidTr="009D2EB5">
        <w:tc>
          <w:tcPr>
            <w:tcW w:w="716" w:type="dxa"/>
            <w:shd w:val="clear" w:color="auto" w:fill="auto"/>
          </w:tcPr>
          <w:p w14:paraId="3A7A1E33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82" w:type="dxa"/>
            <w:shd w:val="clear" w:color="auto" w:fill="auto"/>
          </w:tcPr>
          <w:p w14:paraId="79E56A22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старшего поколения</w:t>
            </w:r>
          </w:p>
        </w:tc>
        <w:tc>
          <w:tcPr>
            <w:tcW w:w="4678" w:type="dxa"/>
            <w:vMerge/>
            <w:shd w:val="clear" w:color="auto" w:fill="auto"/>
          </w:tcPr>
          <w:p w14:paraId="712591DC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10C728E5" w14:textId="77777777" w:rsidTr="009D2EB5">
        <w:tc>
          <w:tcPr>
            <w:tcW w:w="716" w:type="dxa"/>
            <w:shd w:val="clear" w:color="auto" w:fill="auto"/>
          </w:tcPr>
          <w:p w14:paraId="0D82A100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82" w:type="dxa"/>
            <w:shd w:val="clear" w:color="auto" w:fill="auto"/>
          </w:tcPr>
          <w:p w14:paraId="6767229D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граждан, стимулирование улучшения жилищных условий</w:t>
            </w:r>
          </w:p>
        </w:tc>
        <w:tc>
          <w:tcPr>
            <w:tcW w:w="4678" w:type="dxa"/>
            <w:vMerge/>
            <w:shd w:val="clear" w:color="auto" w:fill="auto"/>
          </w:tcPr>
          <w:p w14:paraId="7AA7C1EA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11AD0797" w14:textId="77777777" w:rsidTr="009D2EB5">
        <w:tc>
          <w:tcPr>
            <w:tcW w:w="716" w:type="dxa"/>
            <w:shd w:val="clear" w:color="auto" w:fill="auto"/>
          </w:tcPr>
          <w:p w14:paraId="43788879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82" w:type="dxa"/>
            <w:shd w:val="clear" w:color="auto" w:fill="auto"/>
          </w:tcPr>
          <w:p w14:paraId="0218550A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занятости населения </w:t>
            </w:r>
          </w:p>
        </w:tc>
        <w:tc>
          <w:tcPr>
            <w:tcW w:w="4678" w:type="dxa"/>
            <w:vMerge/>
            <w:shd w:val="clear" w:color="auto" w:fill="auto"/>
          </w:tcPr>
          <w:p w14:paraId="7A831441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5B1F2731" w14:textId="77777777" w:rsidTr="009D2EB5">
        <w:tc>
          <w:tcPr>
            <w:tcW w:w="716" w:type="dxa"/>
            <w:shd w:val="clear" w:color="auto" w:fill="auto"/>
          </w:tcPr>
          <w:p w14:paraId="3608EDB8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2" w:type="dxa"/>
            <w:shd w:val="clear" w:color="auto" w:fill="auto"/>
          </w:tcPr>
          <w:p w14:paraId="0F9478B9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экономического развития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4DE8129E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от 18.03.2022 г. №412, постановление Администрации муниципального образования «Муниципальный округ Кезский район Удмуртской Республики» от 31.08.2023 года №1462 «О внесении изменений в постановление Администрации муниципального образования «Муниципальный округ Кезский район Удмуртской Республики» от 14 марта 2022 года №412 «Об утверждении  муниципальной программы  муниципального образования «Муниципальный округ Кезский район Удмуртской Республики «Создание условий для устойчивого экономического развития на 2022-2025 годы»</w:t>
            </w:r>
          </w:p>
        </w:tc>
      </w:tr>
      <w:tr w:rsidR="000C4B6A" w:rsidRPr="000C014D" w14:paraId="18D76B9E" w14:textId="77777777" w:rsidTr="009D2EB5">
        <w:tc>
          <w:tcPr>
            <w:tcW w:w="716" w:type="dxa"/>
            <w:shd w:val="clear" w:color="auto" w:fill="auto"/>
          </w:tcPr>
          <w:p w14:paraId="552F5CF0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82" w:type="dxa"/>
            <w:shd w:val="clear" w:color="auto" w:fill="auto"/>
          </w:tcPr>
          <w:p w14:paraId="150D50BC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сельского хозяйства и расширение рынка сельскохозяйственной продукции </w:t>
            </w:r>
          </w:p>
        </w:tc>
        <w:tc>
          <w:tcPr>
            <w:tcW w:w="4678" w:type="dxa"/>
            <w:vMerge/>
            <w:shd w:val="clear" w:color="auto" w:fill="auto"/>
          </w:tcPr>
          <w:p w14:paraId="3ADF0534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36A8168D" w14:textId="77777777" w:rsidTr="009D2EB5">
        <w:tc>
          <w:tcPr>
            <w:tcW w:w="716" w:type="dxa"/>
            <w:shd w:val="clear" w:color="auto" w:fill="auto"/>
          </w:tcPr>
          <w:p w14:paraId="1B484A11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82" w:type="dxa"/>
            <w:shd w:val="clear" w:color="auto" w:fill="auto"/>
          </w:tcPr>
          <w:p w14:paraId="3F4E3475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малого и среднего предпринимательства </w:t>
            </w:r>
          </w:p>
        </w:tc>
        <w:tc>
          <w:tcPr>
            <w:tcW w:w="4678" w:type="dxa"/>
            <w:vMerge/>
            <w:shd w:val="clear" w:color="auto" w:fill="auto"/>
          </w:tcPr>
          <w:p w14:paraId="363F54E1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12E76867" w14:textId="77777777" w:rsidTr="009D2EB5">
        <w:tc>
          <w:tcPr>
            <w:tcW w:w="716" w:type="dxa"/>
            <w:shd w:val="clear" w:color="auto" w:fill="auto"/>
          </w:tcPr>
          <w:p w14:paraId="6975FEC1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82" w:type="dxa"/>
            <w:shd w:val="clear" w:color="auto" w:fill="auto"/>
          </w:tcPr>
          <w:p w14:paraId="6EBB22A7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Развитие потребительского рынка</w:t>
            </w:r>
          </w:p>
        </w:tc>
        <w:tc>
          <w:tcPr>
            <w:tcW w:w="4678" w:type="dxa"/>
            <w:vMerge/>
            <w:shd w:val="clear" w:color="auto" w:fill="auto"/>
          </w:tcPr>
          <w:p w14:paraId="1C2D5A21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4FC1B93E" w14:textId="77777777" w:rsidTr="009D2EB5">
        <w:tc>
          <w:tcPr>
            <w:tcW w:w="716" w:type="dxa"/>
            <w:shd w:val="clear" w:color="auto" w:fill="auto"/>
          </w:tcPr>
          <w:p w14:paraId="529CE4AD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382" w:type="dxa"/>
            <w:shd w:val="clear" w:color="auto" w:fill="auto"/>
          </w:tcPr>
          <w:p w14:paraId="67FD8F98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</w:t>
            </w:r>
          </w:p>
        </w:tc>
        <w:tc>
          <w:tcPr>
            <w:tcW w:w="4678" w:type="dxa"/>
            <w:vMerge/>
            <w:shd w:val="clear" w:color="auto" w:fill="auto"/>
          </w:tcPr>
          <w:p w14:paraId="057AB6C1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56B70C93" w14:textId="77777777" w:rsidTr="009D2EB5">
        <w:tc>
          <w:tcPr>
            <w:tcW w:w="716" w:type="dxa"/>
            <w:shd w:val="clear" w:color="auto" w:fill="auto"/>
          </w:tcPr>
          <w:p w14:paraId="55EC6307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382" w:type="dxa"/>
            <w:shd w:val="clear" w:color="auto" w:fill="auto"/>
          </w:tcPr>
          <w:p w14:paraId="689FE5C6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4678" w:type="dxa"/>
            <w:vMerge/>
            <w:shd w:val="clear" w:color="auto" w:fill="auto"/>
          </w:tcPr>
          <w:p w14:paraId="593EBBCA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1B16386B" w14:textId="77777777" w:rsidTr="009D2EB5">
        <w:tc>
          <w:tcPr>
            <w:tcW w:w="716" w:type="dxa"/>
            <w:shd w:val="clear" w:color="auto" w:fill="auto"/>
          </w:tcPr>
          <w:p w14:paraId="476A3539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2" w:type="dxa"/>
            <w:shd w:val="clear" w:color="auto" w:fill="auto"/>
          </w:tcPr>
          <w:p w14:paraId="5088B308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27492641" w14:textId="77777777" w:rsidR="000C4B6A" w:rsidRPr="000C014D" w:rsidRDefault="000C4B6A" w:rsidP="009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 «Муниципальный округ Кезский район Удмуртской Республики» от 27.04.2022 г. №731, О внесении изменений в Постановление Администрации муниципального образования «Муниципальный округ Кезский район </w:t>
            </w:r>
            <w:r w:rsidRPr="000C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Удмуртской Республики» № 731 от 27 апреля 2022 года «Об утверждении муниципальной программы «Безопасность на 2022-2025 годы» в муниципальном образовании «Муниципальный округ Кезский район </w:t>
            </w:r>
          </w:p>
          <w:p w14:paraId="3C4D581E" w14:textId="77777777" w:rsidR="000C4B6A" w:rsidRPr="000C014D" w:rsidRDefault="000C4B6A" w:rsidP="009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  <w:p w14:paraId="7E3A3BD4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 От 08.08.2023 года №1237</w:t>
            </w:r>
          </w:p>
        </w:tc>
      </w:tr>
      <w:tr w:rsidR="000C4B6A" w:rsidRPr="000C014D" w14:paraId="05F2E549" w14:textId="77777777" w:rsidTr="009D2EB5">
        <w:tc>
          <w:tcPr>
            <w:tcW w:w="716" w:type="dxa"/>
            <w:shd w:val="clear" w:color="auto" w:fill="auto"/>
          </w:tcPr>
          <w:p w14:paraId="3E7F12D9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82" w:type="dxa"/>
            <w:shd w:val="clear" w:color="auto" w:fill="auto"/>
          </w:tcPr>
          <w:p w14:paraId="2C02EE98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ситуаций, реализация мер пожарной безопасности </w:t>
            </w:r>
          </w:p>
        </w:tc>
        <w:tc>
          <w:tcPr>
            <w:tcW w:w="4678" w:type="dxa"/>
            <w:vMerge/>
            <w:shd w:val="clear" w:color="auto" w:fill="auto"/>
          </w:tcPr>
          <w:p w14:paraId="0787F5F1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41EACD3F" w14:textId="77777777" w:rsidTr="009D2EB5">
        <w:tc>
          <w:tcPr>
            <w:tcW w:w="716" w:type="dxa"/>
            <w:shd w:val="clear" w:color="auto" w:fill="auto"/>
          </w:tcPr>
          <w:p w14:paraId="5252E6FA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82" w:type="dxa"/>
            <w:shd w:val="clear" w:color="auto" w:fill="auto"/>
          </w:tcPr>
          <w:p w14:paraId="5173ED45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4678" w:type="dxa"/>
            <w:vMerge/>
            <w:shd w:val="clear" w:color="auto" w:fill="auto"/>
          </w:tcPr>
          <w:p w14:paraId="676251D9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5FA874DE" w14:textId="77777777" w:rsidTr="009D2EB5">
        <w:tc>
          <w:tcPr>
            <w:tcW w:w="716" w:type="dxa"/>
            <w:shd w:val="clear" w:color="auto" w:fill="auto"/>
          </w:tcPr>
          <w:p w14:paraId="67D0B470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82" w:type="dxa"/>
            <w:shd w:val="clear" w:color="auto" w:fill="auto"/>
          </w:tcPr>
          <w:p w14:paraId="4CA722A0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отношений и участие в профилактике экстремизма и терроризма</w:t>
            </w:r>
          </w:p>
        </w:tc>
        <w:tc>
          <w:tcPr>
            <w:tcW w:w="4678" w:type="dxa"/>
            <w:vMerge/>
            <w:shd w:val="clear" w:color="auto" w:fill="auto"/>
          </w:tcPr>
          <w:p w14:paraId="42E82A38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20F8D55A" w14:textId="77777777" w:rsidTr="009D2EB5">
        <w:tc>
          <w:tcPr>
            <w:tcW w:w="716" w:type="dxa"/>
            <w:shd w:val="clear" w:color="auto" w:fill="auto"/>
          </w:tcPr>
          <w:p w14:paraId="5C985046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2" w:type="dxa"/>
            <w:shd w:val="clear" w:color="auto" w:fill="auto"/>
          </w:tcPr>
          <w:p w14:paraId="5A4C6F49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развитие муниципального хозяйства 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415625E7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от 14.11.2022 г. №1799, «О внесении изменений в муниципальную программу муниципального образования «Муниципальный округ Кезский район Удмуртской Республики» от 27.09.2023 года №1641</w:t>
            </w:r>
          </w:p>
        </w:tc>
      </w:tr>
      <w:tr w:rsidR="000C4B6A" w:rsidRPr="000C014D" w14:paraId="25B67E83" w14:textId="77777777" w:rsidTr="009D2EB5">
        <w:tc>
          <w:tcPr>
            <w:tcW w:w="716" w:type="dxa"/>
            <w:shd w:val="clear" w:color="auto" w:fill="auto"/>
          </w:tcPr>
          <w:p w14:paraId="051DADA6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82" w:type="dxa"/>
            <w:shd w:val="clear" w:color="auto" w:fill="auto"/>
          </w:tcPr>
          <w:p w14:paraId="5E9B6583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4678" w:type="dxa"/>
            <w:vMerge/>
            <w:shd w:val="clear" w:color="auto" w:fill="auto"/>
          </w:tcPr>
          <w:p w14:paraId="0A9232E0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726E58CB" w14:textId="77777777" w:rsidTr="009D2EB5">
        <w:tc>
          <w:tcPr>
            <w:tcW w:w="716" w:type="dxa"/>
            <w:shd w:val="clear" w:color="auto" w:fill="auto"/>
          </w:tcPr>
          <w:p w14:paraId="652037D6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382" w:type="dxa"/>
            <w:shd w:val="clear" w:color="auto" w:fill="auto"/>
          </w:tcPr>
          <w:p w14:paraId="200AFB30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развитие жилищного хозяйства </w:t>
            </w:r>
          </w:p>
        </w:tc>
        <w:tc>
          <w:tcPr>
            <w:tcW w:w="4678" w:type="dxa"/>
            <w:vMerge/>
            <w:shd w:val="clear" w:color="auto" w:fill="auto"/>
          </w:tcPr>
          <w:p w14:paraId="6053303C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55367129" w14:textId="77777777" w:rsidTr="009D2EB5">
        <w:tc>
          <w:tcPr>
            <w:tcW w:w="716" w:type="dxa"/>
            <w:shd w:val="clear" w:color="auto" w:fill="auto"/>
          </w:tcPr>
          <w:p w14:paraId="0E514C46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382" w:type="dxa"/>
            <w:shd w:val="clear" w:color="auto" w:fill="auto"/>
          </w:tcPr>
          <w:p w14:paraId="5FE7DBE4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Содержание и развитие коммунальной инфраструктуры</w:t>
            </w:r>
          </w:p>
        </w:tc>
        <w:tc>
          <w:tcPr>
            <w:tcW w:w="4678" w:type="dxa"/>
            <w:vMerge/>
            <w:shd w:val="clear" w:color="auto" w:fill="auto"/>
          </w:tcPr>
          <w:p w14:paraId="5CEB9816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5CB0A9CB" w14:textId="77777777" w:rsidTr="009D2EB5">
        <w:tc>
          <w:tcPr>
            <w:tcW w:w="716" w:type="dxa"/>
            <w:shd w:val="clear" w:color="auto" w:fill="auto"/>
          </w:tcPr>
          <w:p w14:paraId="24A024B0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382" w:type="dxa"/>
            <w:shd w:val="clear" w:color="auto" w:fill="auto"/>
          </w:tcPr>
          <w:p w14:paraId="2EAC31E8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Благоустройство и охрана окружающей среды</w:t>
            </w:r>
          </w:p>
        </w:tc>
        <w:tc>
          <w:tcPr>
            <w:tcW w:w="4678" w:type="dxa"/>
            <w:vMerge/>
            <w:shd w:val="clear" w:color="auto" w:fill="auto"/>
          </w:tcPr>
          <w:p w14:paraId="1F034D14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5C1422B9" w14:textId="77777777" w:rsidTr="009D2EB5">
        <w:tc>
          <w:tcPr>
            <w:tcW w:w="716" w:type="dxa"/>
            <w:shd w:val="clear" w:color="auto" w:fill="auto"/>
          </w:tcPr>
          <w:p w14:paraId="006EAD10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382" w:type="dxa"/>
            <w:shd w:val="clear" w:color="auto" w:fill="auto"/>
          </w:tcPr>
          <w:p w14:paraId="30F1E9E6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</w:p>
        </w:tc>
        <w:tc>
          <w:tcPr>
            <w:tcW w:w="4678" w:type="dxa"/>
            <w:vMerge/>
            <w:shd w:val="clear" w:color="auto" w:fill="auto"/>
          </w:tcPr>
          <w:p w14:paraId="4BA6E10A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42C50B6A" w14:textId="77777777" w:rsidTr="009D2EB5">
        <w:tc>
          <w:tcPr>
            <w:tcW w:w="716" w:type="dxa"/>
            <w:shd w:val="clear" w:color="auto" w:fill="auto"/>
          </w:tcPr>
          <w:p w14:paraId="0B84EC86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2" w:type="dxa"/>
            <w:shd w:val="clear" w:color="auto" w:fill="auto"/>
          </w:tcPr>
          <w:p w14:paraId="057297F1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4678" w:type="dxa"/>
            <w:shd w:val="clear" w:color="auto" w:fill="auto"/>
          </w:tcPr>
          <w:p w14:paraId="183BA210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от 10.11.2022 г. №1795 «Об утверждении муниципальной программы Энергосбережение и повышение энергетической эффективности на территории муниципального образования «Муниципальный округ Кезский район Удмуртской Республики»</w:t>
            </w:r>
          </w:p>
        </w:tc>
      </w:tr>
      <w:tr w:rsidR="000C4B6A" w:rsidRPr="000C014D" w14:paraId="359098EE" w14:textId="77777777" w:rsidTr="009D2EB5">
        <w:tc>
          <w:tcPr>
            <w:tcW w:w="716" w:type="dxa"/>
            <w:shd w:val="clear" w:color="auto" w:fill="auto"/>
          </w:tcPr>
          <w:p w14:paraId="1C53C5EA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2" w:type="dxa"/>
            <w:shd w:val="clear" w:color="auto" w:fill="auto"/>
          </w:tcPr>
          <w:p w14:paraId="54DC64C5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2612AD57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от 02.03.2022 г. №272, О внесении изменений в постановление Администрации муниципального образования «Муниципальный округ Кезский район Удмуртской Республики» от 2 марта 2022 года № 272 «Об утверждении муниципальной программы муниципального образования «Муниципальный округ Кезский район Удмуртской Республики Удмурткой Республики» «Муниципальное управление» на 2022-2025 годы» от 28.08.2023 года №1439</w:t>
            </w:r>
          </w:p>
        </w:tc>
      </w:tr>
      <w:tr w:rsidR="000C4B6A" w:rsidRPr="000C014D" w14:paraId="48C140DD" w14:textId="77777777" w:rsidTr="009D2EB5">
        <w:tc>
          <w:tcPr>
            <w:tcW w:w="716" w:type="dxa"/>
            <w:shd w:val="clear" w:color="auto" w:fill="auto"/>
          </w:tcPr>
          <w:p w14:paraId="0747B064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382" w:type="dxa"/>
            <w:shd w:val="clear" w:color="auto" w:fill="auto"/>
          </w:tcPr>
          <w:p w14:paraId="64469C35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муниципального управления</w:t>
            </w:r>
          </w:p>
        </w:tc>
        <w:tc>
          <w:tcPr>
            <w:tcW w:w="4678" w:type="dxa"/>
            <w:vMerge/>
            <w:shd w:val="clear" w:color="auto" w:fill="auto"/>
          </w:tcPr>
          <w:p w14:paraId="03E379B8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72B1FBF2" w14:textId="77777777" w:rsidTr="009D2EB5">
        <w:tc>
          <w:tcPr>
            <w:tcW w:w="716" w:type="dxa"/>
            <w:shd w:val="clear" w:color="auto" w:fill="auto"/>
          </w:tcPr>
          <w:p w14:paraId="38E240E4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382" w:type="dxa"/>
            <w:shd w:val="clear" w:color="auto" w:fill="auto"/>
          </w:tcPr>
          <w:p w14:paraId="5AE0462A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 и земельными ресурсами</w:t>
            </w:r>
          </w:p>
        </w:tc>
        <w:tc>
          <w:tcPr>
            <w:tcW w:w="4678" w:type="dxa"/>
            <w:vMerge/>
            <w:shd w:val="clear" w:color="auto" w:fill="auto"/>
          </w:tcPr>
          <w:p w14:paraId="68F0A334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51FAB008" w14:textId="77777777" w:rsidTr="009D2EB5">
        <w:tc>
          <w:tcPr>
            <w:tcW w:w="716" w:type="dxa"/>
            <w:shd w:val="clear" w:color="auto" w:fill="auto"/>
          </w:tcPr>
          <w:p w14:paraId="311B6EFF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382" w:type="dxa"/>
            <w:shd w:val="clear" w:color="auto" w:fill="auto"/>
          </w:tcPr>
          <w:p w14:paraId="047DFEB0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Архивное дело </w:t>
            </w:r>
          </w:p>
        </w:tc>
        <w:tc>
          <w:tcPr>
            <w:tcW w:w="4678" w:type="dxa"/>
            <w:vMerge/>
            <w:shd w:val="clear" w:color="auto" w:fill="auto"/>
          </w:tcPr>
          <w:p w14:paraId="70A05570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19A50A4D" w14:textId="77777777" w:rsidTr="009D2EB5">
        <w:tc>
          <w:tcPr>
            <w:tcW w:w="716" w:type="dxa"/>
            <w:shd w:val="clear" w:color="auto" w:fill="auto"/>
          </w:tcPr>
          <w:p w14:paraId="194016F9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382" w:type="dxa"/>
            <w:shd w:val="clear" w:color="auto" w:fill="auto"/>
          </w:tcPr>
          <w:p w14:paraId="4ABE0FCB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государственной регистрации актов гражданского состояния</w:t>
            </w:r>
          </w:p>
        </w:tc>
        <w:tc>
          <w:tcPr>
            <w:tcW w:w="4678" w:type="dxa"/>
            <w:vMerge/>
            <w:shd w:val="clear" w:color="auto" w:fill="auto"/>
          </w:tcPr>
          <w:p w14:paraId="7870C791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60F7FC07" w14:textId="77777777" w:rsidTr="009D2EB5">
        <w:tc>
          <w:tcPr>
            <w:tcW w:w="716" w:type="dxa"/>
            <w:shd w:val="clear" w:color="auto" w:fill="auto"/>
          </w:tcPr>
          <w:p w14:paraId="6B88F2ED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82" w:type="dxa"/>
            <w:shd w:val="clear" w:color="auto" w:fill="auto"/>
          </w:tcPr>
          <w:p w14:paraId="7FDC6ED2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4678" w:type="dxa"/>
            <w:shd w:val="clear" w:color="auto" w:fill="auto"/>
          </w:tcPr>
          <w:p w14:paraId="469470E4" w14:textId="77777777" w:rsidR="000C4B6A" w:rsidRPr="000C014D" w:rsidRDefault="000C4B6A" w:rsidP="009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 «Муниципальный округ Кезский район Удмуртской Республики» от 15.02.2022 г. №208, О внесении изменений в постановление</w:t>
            </w:r>
          </w:p>
          <w:p w14:paraId="47BBA562" w14:textId="77777777" w:rsidR="000C4B6A" w:rsidRPr="000C014D" w:rsidRDefault="000C4B6A" w:rsidP="009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Администрации МО «Кезский район» от</w:t>
            </w:r>
          </w:p>
          <w:p w14:paraId="04C4702E" w14:textId="77777777" w:rsidR="000C4B6A" w:rsidRPr="000C014D" w:rsidRDefault="000C4B6A" w:rsidP="009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15 февраля 2022 года № 208 «Об утверждении муниципальной программы муниципального образования «Муниципальный округ Кезский район Удмуртской Республики» «Управление</w:t>
            </w:r>
          </w:p>
          <w:p w14:paraId="7F104470" w14:textId="77777777" w:rsidR="000C4B6A" w:rsidRPr="000C014D" w:rsidRDefault="000C4B6A" w:rsidP="009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муниципальными финансами»» от 01.08.2023 года №1222</w:t>
            </w:r>
          </w:p>
          <w:p w14:paraId="2E1E7194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A" w:rsidRPr="000C014D" w14:paraId="05F38D37" w14:textId="77777777" w:rsidTr="009D2EB5">
        <w:tc>
          <w:tcPr>
            <w:tcW w:w="716" w:type="dxa"/>
            <w:shd w:val="clear" w:color="auto" w:fill="auto"/>
          </w:tcPr>
          <w:p w14:paraId="248C7A67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2" w:type="dxa"/>
            <w:shd w:val="clear" w:color="auto" w:fill="auto"/>
          </w:tcPr>
          <w:p w14:paraId="3C407D70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немедицинскому потреблению наркотических средств и их незаконному обороту</w:t>
            </w:r>
          </w:p>
        </w:tc>
        <w:tc>
          <w:tcPr>
            <w:tcW w:w="4678" w:type="dxa"/>
            <w:shd w:val="clear" w:color="auto" w:fill="auto"/>
          </w:tcPr>
          <w:p w14:paraId="1118F820" w14:textId="77777777" w:rsidR="000C4B6A" w:rsidRPr="000C014D" w:rsidRDefault="000C4B6A" w:rsidP="009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«Об утверждении муниципальной программы Комплексные меры противодействия немедицинскому потреблению наркотических средств и их незаконному обороту»  от 08.02.2022 г. №149, «</w:t>
            </w:r>
            <w:bookmarkStart w:id="1" w:name="_Hlk142036986"/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2" w:name="_Hlk99607231"/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муниципальную программу «Комплексные меры противодействия немедицинскому потреблению наркотических средств и их незаконному обороту в муниципальном образовании «Муниципальный округ Кезский район Удмуртской Республики» на 2022-2025 годы»</w:t>
            </w:r>
            <w:bookmarkEnd w:id="2"/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 от 14.08.2023 года №1344</w:t>
            </w:r>
            <w:bookmarkEnd w:id="1"/>
          </w:p>
        </w:tc>
      </w:tr>
      <w:tr w:rsidR="000C4B6A" w:rsidRPr="000C014D" w14:paraId="2A0DDA51" w14:textId="77777777" w:rsidTr="009D2EB5">
        <w:tc>
          <w:tcPr>
            <w:tcW w:w="716" w:type="dxa"/>
            <w:shd w:val="clear" w:color="auto" w:fill="auto"/>
          </w:tcPr>
          <w:p w14:paraId="6B7D2330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2" w:type="dxa"/>
            <w:shd w:val="clear" w:color="auto" w:fill="auto"/>
          </w:tcPr>
          <w:p w14:paraId="3ABBC8B9" w14:textId="77777777" w:rsidR="000C4B6A" w:rsidRPr="000C014D" w:rsidRDefault="000C4B6A" w:rsidP="009D2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охраны труда</w:t>
            </w:r>
          </w:p>
        </w:tc>
        <w:tc>
          <w:tcPr>
            <w:tcW w:w="4678" w:type="dxa"/>
            <w:shd w:val="clear" w:color="auto" w:fill="auto"/>
          </w:tcPr>
          <w:p w14:paraId="5110246B" w14:textId="77777777" w:rsidR="000C4B6A" w:rsidRPr="000C014D" w:rsidRDefault="000C4B6A" w:rsidP="009D2EB5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0C014D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Постановление Администрации муниципального образования «Муниципальный округ Кезский район Удмуртской Республики» от 15.08.2023 г. №1364 «Об утверждении муниципальной программы муниципального образования «Муниципальный округ Кезский район Удмуртской Республики» «Улучшение условий и охраны труда на 2023-2026 годы»</w:t>
            </w:r>
          </w:p>
          <w:p w14:paraId="7351F416" w14:textId="77777777" w:rsidR="000C4B6A" w:rsidRPr="000C014D" w:rsidRDefault="000C4B6A" w:rsidP="009D2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7D25AC" w14:textId="77777777" w:rsidR="000C4B6A" w:rsidRPr="000C014D" w:rsidRDefault="000C4B6A" w:rsidP="000C4B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1B25EF" w14:textId="77777777" w:rsidR="000C4B6A" w:rsidRPr="000C014D" w:rsidRDefault="000C4B6A" w:rsidP="000C4B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8AEB6A" w14:textId="77777777" w:rsidR="000C4B6A" w:rsidRPr="000C014D" w:rsidRDefault="000C4B6A" w:rsidP="000C4B6A">
      <w:pPr>
        <w:rPr>
          <w:rFonts w:ascii="Times New Roman" w:hAnsi="Times New Roman" w:cs="Times New Roman"/>
          <w:sz w:val="24"/>
          <w:szCs w:val="24"/>
        </w:rPr>
      </w:pPr>
    </w:p>
    <w:p w14:paraId="5475EDB7" w14:textId="77777777" w:rsidR="000C4B6A" w:rsidRDefault="000C4B6A" w:rsidP="000C4B6A">
      <w:pPr>
        <w:pStyle w:val="a3"/>
        <w:ind w:hanging="851"/>
        <w:jc w:val="both"/>
      </w:pPr>
    </w:p>
    <w:p w14:paraId="192002DB" w14:textId="77777777" w:rsidR="00CF4CBF" w:rsidRPr="00CA000F" w:rsidRDefault="00CF4CBF" w:rsidP="000C4B6A">
      <w:pPr>
        <w:jc w:val="center"/>
      </w:pPr>
    </w:p>
    <w:sectPr w:rsidR="00CF4CBF" w:rsidRPr="00C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FB"/>
    <w:rsid w:val="00027C7D"/>
    <w:rsid w:val="00035066"/>
    <w:rsid w:val="00041F07"/>
    <w:rsid w:val="0008224A"/>
    <w:rsid w:val="0009645B"/>
    <w:rsid w:val="000A6E2F"/>
    <w:rsid w:val="000C4B6A"/>
    <w:rsid w:val="000D5C1E"/>
    <w:rsid w:val="000D7364"/>
    <w:rsid w:val="000D747B"/>
    <w:rsid w:val="00170F50"/>
    <w:rsid w:val="00177D70"/>
    <w:rsid w:val="00192552"/>
    <w:rsid w:val="001A0E98"/>
    <w:rsid w:val="001B28D3"/>
    <w:rsid w:val="001C0D02"/>
    <w:rsid w:val="001D692A"/>
    <w:rsid w:val="00233D3E"/>
    <w:rsid w:val="002577FB"/>
    <w:rsid w:val="00257BF8"/>
    <w:rsid w:val="00273EFB"/>
    <w:rsid w:val="002B7012"/>
    <w:rsid w:val="002E3B5D"/>
    <w:rsid w:val="002F2EB3"/>
    <w:rsid w:val="00301489"/>
    <w:rsid w:val="00301DB6"/>
    <w:rsid w:val="00333FB3"/>
    <w:rsid w:val="003A73B0"/>
    <w:rsid w:val="003B431F"/>
    <w:rsid w:val="003C7B10"/>
    <w:rsid w:val="003C7B68"/>
    <w:rsid w:val="00420BCC"/>
    <w:rsid w:val="00420E39"/>
    <w:rsid w:val="00444DFD"/>
    <w:rsid w:val="00483A9D"/>
    <w:rsid w:val="00485152"/>
    <w:rsid w:val="004B5027"/>
    <w:rsid w:val="004C4283"/>
    <w:rsid w:val="004C5B19"/>
    <w:rsid w:val="004E3EFB"/>
    <w:rsid w:val="00510C08"/>
    <w:rsid w:val="0052514E"/>
    <w:rsid w:val="00525587"/>
    <w:rsid w:val="0053063D"/>
    <w:rsid w:val="00530C87"/>
    <w:rsid w:val="0054272B"/>
    <w:rsid w:val="0054636F"/>
    <w:rsid w:val="00550E25"/>
    <w:rsid w:val="005610FF"/>
    <w:rsid w:val="005725B7"/>
    <w:rsid w:val="00575EB8"/>
    <w:rsid w:val="005B03E8"/>
    <w:rsid w:val="005C2125"/>
    <w:rsid w:val="005D3B5C"/>
    <w:rsid w:val="005E6199"/>
    <w:rsid w:val="00664B47"/>
    <w:rsid w:val="00684D29"/>
    <w:rsid w:val="0068793D"/>
    <w:rsid w:val="006A1DC9"/>
    <w:rsid w:val="006F4F00"/>
    <w:rsid w:val="00726F63"/>
    <w:rsid w:val="00755CEB"/>
    <w:rsid w:val="00791610"/>
    <w:rsid w:val="0079555A"/>
    <w:rsid w:val="007A5C94"/>
    <w:rsid w:val="007A7D2C"/>
    <w:rsid w:val="007C4C00"/>
    <w:rsid w:val="007D5587"/>
    <w:rsid w:val="008736AD"/>
    <w:rsid w:val="008A7337"/>
    <w:rsid w:val="008B19B2"/>
    <w:rsid w:val="008B68DE"/>
    <w:rsid w:val="008C17C9"/>
    <w:rsid w:val="008F173E"/>
    <w:rsid w:val="00906F0D"/>
    <w:rsid w:val="00907628"/>
    <w:rsid w:val="009158E4"/>
    <w:rsid w:val="009205B1"/>
    <w:rsid w:val="00927264"/>
    <w:rsid w:val="00935AFD"/>
    <w:rsid w:val="00946995"/>
    <w:rsid w:val="00947015"/>
    <w:rsid w:val="00A14B6C"/>
    <w:rsid w:val="00A35565"/>
    <w:rsid w:val="00A63F2B"/>
    <w:rsid w:val="00A7259E"/>
    <w:rsid w:val="00A84745"/>
    <w:rsid w:val="00AC6D10"/>
    <w:rsid w:val="00B117D5"/>
    <w:rsid w:val="00B154CC"/>
    <w:rsid w:val="00B461D4"/>
    <w:rsid w:val="00B77C35"/>
    <w:rsid w:val="00B87650"/>
    <w:rsid w:val="00B937C9"/>
    <w:rsid w:val="00BB0CFC"/>
    <w:rsid w:val="00BF0780"/>
    <w:rsid w:val="00C33F67"/>
    <w:rsid w:val="00C352B3"/>
    <w:rsid w:val="00C57926"/>
    <w:rsid w:val="00C8068A"/>
    <w:rsid w:val="00CA000F"/>
    <w:rsid w:val="00CA23F0"/>
    <w:rsid w:val="00CB0FDB"/>
    <w:rsid w:val="00CF2282"/>
    <w:rsid w:val="00CF4CBF"/>
    <w:rsid w:val="00D234A5"/>
    <w:rsid w:val="00D31E20"/>
    <w:rsid w:val="00D4760C"/>
    <w:rsid w:val="00D60D88"/>
    <w:rsid w:val="00DA1DC9"/>
    <w:rsid w:val="00DF2EF0"/>
    <w:rsid w:val="00E11275"/>
    <w:rsid w:val="00E37437"/>
    <w:rsid w:val="00E85C8C"/>
    <w:rsid w:val="00EB5097"/>
    <w:rsid w:val="00EC46B2"/>
    <w:rsid w:val="00F41D1D"/>
    <w:rsid w:val="00F72B6D"/>
    <w:rsid w:val="00F90AC3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B23D"/>
  <w15:chartTrackingRefBased/>
  <w15:docId w15:val="{4360DA8F-818C-40DD-B6A8-524F46F9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701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2B7012"/>
    <w:rPr>
      <w:rFonts w:eastAsiaTheme="minorEastAsia"/>
      <w:lang w:eastAsia="ru-RU"/>
    </w:rPr>
  </w:style>
  <w:style w:type="paragraph" w:customStyle="1" w:styleId="FR1">
    <w:name w:val="FR1"/>
    <w:rsid w:val="004C4283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Body Text"/>
    <w:basedOn w:val="a"/>
    <w:link w:val="a6"/>
    <w:rsid w:val="004C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C4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8"/>
    <w:link w:val="a9"/>
    <w:qFormat/>
    <w:rsid w:val="004C4283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7"/>
    <w:rsid w:val="004C4283"/>
    <w:rPr>
      <w:b/>
      <w:bCs/>
      <w:sz w:val="28"/>
      <w:szCs w:val="28"/>
    </w:rPr>
  </w:style>
  <w:style w:type="paragraph" w:styleId="a8">
    <w:name w:val="Title"/>
    <w:basedOn w:val="a"/>
    <w:next w:val="a"/>
    <w:link w:val="aa"/>
    <w:uiPriority w:val="10"/>
    <w:qFormat/>
    <w:rsid w:val="004C42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4C4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uiPriority w:val="99"/>
    <w:rsid w:val="000822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Знак"/>
    <w:basedOn w:val="a"/>
    <w:rsid w:val="0008224A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c">
    <w:name w:val="Table Grid"/>
    <w:basedOn w:val="a1"/>
    <w:uiPriority w:val="39"/>
    <w:rsid w:val="0054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C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4B6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4B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888487897346171E-2"/>
          <c:y val="7.9771903512060982E-2"/>
          <c:w val="0.85654709827938313"/>
          <c:h val="0.534773465816772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Инвестиции в основной капитал , млн. руб.</c:v>
                </c:pt>
              </c:strCache>
            </c:strRef>
          </c:tx>
          <c:spPr>
            <a:ln w="3175">
              <a:solidFill>
                <a:srgbClr val="000000"/>
              </a:solidFill>
            </a:ln>
          </c:spPr>
          <c:invertIfNegative val="0"/>
          <c:dPt>
            <c:idx val="1"/>
            <c:invertIfNegative val="0"/>
            <c:bubble3D val="0"/>
            <c:spPr>
              <a:ln w="3175">
                <a:solidFill>
                  <a:srgbClr val="000000"/>
                </a:solidFill>
                <a:prstDash val="sysDash"/>
              </a:ln>
            </c:spPr>
            <c:extLst>
              <c:ext xmlns:c16="http://schemas.microsoft.com/office/drawing/2014/chart" uri="{C3380CC4-5D6E-409C-BE32-E72D297353CC}">
                <c16:uniqueId val="{00000001-4D56-4077-A521-53B70760AFF4}"/>
              </c:ext>
            </c:extLst>
          </c:dPt>
          <c:dLbls>
            <c:dLbl>
              <c:idx val="0"/>
              <c:layout>
                <c:manualLayout>
                  <c:x val="-2.3148148148148147E-3"/>
                  <c:y val="8.7471380157284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D56-4077-A521-53B70760AFF4}"/>
                </c:ext>
              </c:extLst>
            </c:dLbl>
            <c:dLbl>
              <c:idx val="1"/>
              <c:layout>
                <c:manualLayout>
                  <c:x val="-9.2592592592593038E-3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56-4077-A521-53B70760AF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Лист1!$A$3:$A$10</c:f>
              <c:strCache>
                <c:ptCount val="8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2026 год </c:v>
                </c:pt>
              </c:strCache>
            </c:strRef>
          </c:cat>
          <c:val>
            <c:numRef>
              <c:f>Лист1!$B$3:$B$10</c:f>
              <c:numCache>
                <c:formatCode>General</c:formatCode>
                <c:ptCount val="8"/>
                <c:pt idx="0">
                  <c:v>1202.8</c:v>
                </c:pt>
                <c:pt idx="1">
                  <c:v>1585.5</c:v>
                </c:pt>
                <c:pt idx="2">
                  <c:v>1203.3</c:v>
                </c:pt>
                <c:pt idx="3">
                  <c:v>612.5</c:v>
                </c:pt>
                <c:pt idx="4">
                  <c:v>600</c:v>
                </c:pt>
                <c:pt idx="5">
                  <c:v>700</c:v>
                </c:pt>
                <c:pt idx="6">
                  <c:v>700</c:v>
                </c:pt>
                <c:pt idx="7">
                  <c:v>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D56-4077-A521-53B70760AF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277696"/>
        <c:axId val="165279232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3.4722222222222224E-2"/>
                  <c:y val="-1.203739471623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D56-4077-A521-53B70760AFF4}"/>
                </c:ext>
              </c:extLst>
            </c:dLbl>
            <c:dLbl>
              <c:idx val="1"/>
              <c:layout>
                <c:manualLayout>
                  <c:x val="-3.2407407407407496E-2"/>
                  <c:y val="2.3808898887639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56-4077-A521-53B70760AFF4}"/>
                </c:ext>
              </c:extLst>
            </c:dLbl>
            <c:dLbl>
              <c:idx val="2"/>
              <c:layout>
                <c:manualLayout>
                  <c:x val="-3.7037037037037035E-2"/>
                  <c:y val="-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D56-4077-A521-53B70760AFF4}"/>
                </c:ext>
              </c:extLst>
            </c:dLbl>
            <c:dLbl>
              <c:idx val="3"/>
              <c:layout>
                <c:manualLayout>
                  <c:x val="-4.166684893554972E-2"/>
                  <c:y val="-6.0846456692913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D56-4077-A521-53B70760AFF4}"/>
                </c:ext>
              </c:extLst>
            </c:dLbl>
            <c:dLbl>
              <c:idx val="4"/>
              <c:layout>
                <c:manualLayout>
                  <c:x val="-3.7037037037037056E-2"/>
                  <c:y val="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D56-4077-A521-53B70760AFF4}"/>
                </c:ext>
              </c:extLst>
            </c:dLbl>
            <c:dLbl>
              <c:idx val="5"/>
              <c:layout>
                <c:manualLayout>
                  <c:x val="-4.8611111111111112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D56-4077-A521-53B70760AFF4}"/>
                </c:ext>
              </c:extLst>
            </c:dLbl>
            <c:dLbl>
              <c:idx val="6"/>
              <c:layout>
                <c:manualLayout>
                  <c:x val="-4.8611111111111278E-2"/>
                  <c:y val="4.6296296296296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D56-4077-A521-53B70760AFF4}"/>
                </c:ext>
              </c:extLst>
            </c:dLbl>
            <c:dLbl>
              <c:idx val="7"/>
              <c:layout>
                <c:manualLayout>
                  <c:x val="-4.9921996879875197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D56-4077-A521-53B70760AF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Лист1!$A$3:$A$10</c:f>
              <c:strCache>
                <c:ptCount val="8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2026 год </c:v>
                </c:pt>
              </c:strCache>
            </c:strRef>
          </c:cat>
          <c:val>
            <c:numRef>
              <c:f>Лист1!$C$3:$C$10</c:f>
              <c:numCache>
                <c:formatCode>0.0</c:formatCode>
                <c:ptCount val="8"/>
                <c:pt idx="0">
                  <c:v>416.19377162629758</c:v>
                </c:pt>
                <c:pt idx="1">
                  <c:v>131.81742600598602</c:v>
                </c:pt>
                <c:pt idx="2">
                  <c:v>75.894039735099341</c:v>
                </c:pt>
                <c:pt idx="3">
                  <c:v>50.901687027341481</c:v>
                </c:pt>
                <c:pt idx="4">
                  <c:v>97.959183673469383</c:v>
                </c:pt>
                <c:pt idx="5">
                  <c:v>116.66666666666667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4D56-4077-A521-53B70760AF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579904"/>
        <c:axId val="165281152"/>
      </c:lineChart>
      <c:catAx>
        <c:axId val="165277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5279232"/>
        <c:crosses val="autoZero"/>
        <c:auto val="1"/>
        <c:lblAlgn val="ctr"/>
        <c:lblOffset val="100"/>
        <c:noMultiLvlLbl val="0"/>
      </c:catAx>
      <c:valAx>
        <c:axId val="165279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277696"/>
        <c:crosses val="autoZero"/>
        <c:crossBetween val="between"/>
      </c:valAx>
      <c:valAx>
        <c:axId val="165281152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crossAx val="175579904"/>
        <c:crosses val="max"/>
        <c:crossBetween val="between"/>
      </c:valAx>
      <c:catAx>
        <c:axId val="175579904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65281152"/>
        <c:crosses val="max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9.6367927967337411E-2"/>
          <c:y val="0.75311823395812894"/>
          <c:w val="0.80726396179644211"/>
          <c:h val="8.9714997746493802E-2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130742049469965"/>
          <c:y val="9.2936802973977689E-2"/>
          <c:w val="0.87279151943462896"/>
          <c:h val="0.5353159851301114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ввод жилых домов всего, кв.м.</c:v>
                </c:pt>
              </c:strCache>
            </c:strRef>
          </c:tx>
          <c:spPr>
            <a:ln w="12722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5459272097053772E-2"/>
                  <c:y val="-5.2380952380952382E-2"/>
                </c:manualLayout>
              </c:layout>
              <c:tx>
                <c:rich>
                  <a:bodyPr/>
                  <a:lstStyle/>
                  <a:p>
                    <a:pPr>
                      <a:defRPr sz="1177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7785</a:t>
                    </a:r>
                  </a:p>
                </c:rich>
              </c:tx>
              <c:spPr>
                <a:noFill/>
                <a:ln w="25444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40A-4229-81A7-161787976A93}"/>
                </c:ext>
              </c:extLst>
            </c:dLbl>
            <c:dLbl>
              <c:idx val="1"/>
              <c:layout>
                <c:manualLayout>
                  <c:x val="-5.5459272097053813E-2"/>
                  <c:y val="-6.1904761904761886E-2"/>
                </c:manualLayout>
              </c:layout>
              <c:tx>
                <c:rich>
                  <a:bodyPr/>
                  <a:lstStyle/>
                  <a:p>
                    <a:pPr>
                      <a:defRPr sz="1177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6000</a:t>
                    </a:r>
                  </a:p>
                </c:rich>
              </c:tx>
              <c:spPr>
                <a:noFill/>
                <a:ln w="25444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40A-4229-81A7-161787976A93}"/>
                </c:ext>
              </c:extLst>
            </c:dLbl>
            <c:dLbl>
              <c:idx val="2"/>
              <c:layout>
                <c:manualLayout>
                  <c:x val="-6.2391681109185609E-2"/>
                  <c:y val="-7.1428571428571438E-2"/>
                </c:manualLayout>
              </c:layout>
              <c:tx>
                <c:rich>
                  <a:bodyPr/>
                  <a:lstStyle/>
                  <a:p>
                    <a:pPr>
                      <a:defRPr sz="1177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7308</a:t>
                    </a:r>
                  </a:p>
                </c:rich>
              </c:tx>
              <c:spPr>
                <a:noFill/>
                <a:ln w="25444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A40A-4229-81A7-161787976A93}"/>
                </c:ext>
              </c:extLst>
            </c:dLbl>
            <c:numFmt formatCode="General" sourceLinked="0"/>
            <c:spPr>
              <a:noFill/>
              <a:ln w="2544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7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9 месяцев 2022 г.</c:v>
                </c:pt>
                <c:pt idx="1">
                  <c:v>План 2023 г.</c:v>
                </c:pt>
                <c:pt idx="2">
                  <c:v>9 месяцев 2023 г.</c:v>
                </c:pt>
              </c:strCache>
              <c:extLst/>
            </c:strRef>
          </c:cat>
          <c:val>
            <c:numRef>
              <c:f>Sheet1!$B$2:$E$2</c:f>
              <c:numCache>
                <c:formatCode>General</c:formatCode>
                <c:ptCount val="3"/>
                <c:pt idx="0">
                  <c:v>7785</c:v>
                </c:pt>
                <c:pt idx="1">
                  <c:v>6000</c:v>
                </c:pt>
                <c:pt idx="2">
                  <c:v>7308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3-A40A-4229-81A7-161787976A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0128319"/>
        <c:axId val="1"/>
      </c:lineChart>
      <c:catAx>
        <c:axId val="122012831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81">
              <a:solidFill>
                <a:srgbClr val="00000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0128319"/>
        <c:crosses val="autoZero"/>
        <c:crossBetween val="between"/>
      </c:valAx>
      <c:spPr>
        <a:noFill/>
        <a:ln w="12722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3949398872801211"/>
          <c:y val="0.82982850444665301"/>
          <c:w val="0.53487684056823914"/>
          <c:h val="0.11630456387126366"/>
        </c:manualLayout>
      </c:layout>
      <c:overlay val="0"/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108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670895304753546E-2"/>
          <c:y val="4.4057617797775402E-2"/>
          <c:w val="0.85654709827938313"/>
          <c:h val="0.760963942007248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Розничный товарооборот</c:v>
                </c:pt>
              </c:strCache>
            </c:strRef>
          </c:tx>
          <c:spPr>
            <a:ln w="3175">
              <a:solidFill>
                <a:srgbClr val="000000"/>
              </a:solidFill>
            </a:ln>
          </c:spPr>
          <c:invertIfNegative val="0"/>
          <c:dPt>
            <c:idx val="2"/>
            <c:invertIfNegative val="0"/>
            <c:bubble3D val="0"/>
            <c:spPr>
              <a:ln w="3175">
                <a:solidFill>
                  <a:srgbClr val="000000"/>
                </a:solidFill>
                <a:prstDash val="sysDash"/>
              </a:ln>
            </c:spPr>
            <c:extLst>
              <c:ext xmlns:c16="http://schemas.microsoft.com/office/drawing/2014/chart" uri="{C3380CC4-5D6E-409C-BE32-E72D297353CC}">
                <c16:uniqueId val="{00000001-9BA5-4C9A-BDA9-66D8037879E3}"/>
              </c:ext>
            </c:extLst>
          </c:dPt>
          <c:dLbls>
            <c:dLbl>
              <c:idx val="0"/>
              <c:layout>
                <c:manualLayout>
                  <c:x val="0"/>
                  <c:y val="1.1779448307727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BA5-4C9A-BDA9-66D8037879E3}"/>
                </c:ext>
              </c:extLst>
            </c:dLbl>
            <c:dLbl>
              <c:idx val="1"/>
              <c:layout>
                <c:manualLayout>
                  <c:x val="2.3148148148148147E-3"/>
                  <c:y val="7.75185305068585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A5-4C9A-BDA9-66D8037879E3}"/>
                </c:ext>
              </c:extLst>
            </c:dLbl>
            <c:dLbl>
              <c:idx val="2"/>
              <c:layout>
                <c:manualLayout>
                  <c:x val="0"/>
                  <c:y val="-6.3691101112360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A5-4C9A-BDA9-66D8037879E3}"/>
                </c:ext>
              </c:extLst>
            </c:dLbl>
            <c:dLbl>
              <c:idx val="3"/>
              <c:layout>
                <c:manualLayout>
                  <c:x val="2.3148148148148147E-3"/>
                  <c:y val="7.72994012763340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BA5-4C9A-BDA9-66D8037879E3}"/>
                </c:ext>
              </c:extLst>
            </c:dLbl>
            <c:dLbl>
              <c:idx val="4"/>
              <c:layout>
                <c:manualLayout>
                  <c:x val="0"/>
                  <c:y val="1.5637061890233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A5-4C9A-BDA9-66D8037879E3}"/>
                </c:ext>
              </c:extLst>
            </c:dLbl>
            <c:dLbl>
              <c:idx val="5"/>
              <c:layout>
                <c:manualLayout>
                  <c:x val="-1.6975112544026657E-16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BA5-4C9A-BDA9-66D8037879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9 мес. 2022 г</c:v>
                </c:pt>
                <c:pt idx="1">
                  <c:v>9 мес.2023 г</c:v>
                </c:pt>
                <c:pt idx="2">
                  <c:v>2023 год оценка</c:v>
                </c:pt>
                <c:pt idx="3">
                  <c:v>2024 год</c:v>
                </c:pt>
                <c:pt idx="4">
                  <c:v>2025 год</c:v>
                </c:pt>
                <c:pt idx="5">
                  <c:v>2026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867.7</c:v>
                </c:pt>
                <c:pt idx="1">
                  <c:v>979.6</c:v>
                </c:pt>
                <c:pt idx="2">
                  <c:v>1400</c:v>
                </c:pt>
                <c:pt idx="3">
                  <c:v>1500</c:v>
                </c:pt>
                <c:pt idx="4">
                  <c:v>1600</c:v>
                </c:pt>
                <c:pt idx="5">
                  <c:v>1700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BA5-4C9A-BDA9-66D803787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347712"/>
        <c:axId val="41419136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6.25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BA5-4C9A-BDA9-66D8037879E3}"/>
                </c:ext>
              </c:extLst>
            </c:dLbl>
            <c:dLbl>
              <c:idx val="1"/>
              <c:layout>
                <c:manualLayout>
                  <c:x val="-3.9351851851851853E-2"/>
                  <c:y val="-6.746031746031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BA5-4C9A-BDA9-66D8037879E3}"/>
                </c:ext>
              </c:extLst>
            </c:dLbl>
            <c:dLbl>
              <c:idx val="2"/>
              <c:layout>
                <c:manualLayout>
                  <c:x val="-4.1666666666666664E-2"/>
                  <c:y val="3.9682227221597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BA5-4C9A-BDA9-66D8037879E3}"/>
                </c:ext>
              </c:extLst>
            </c:dLbl>
            <c:dLbl>
              <c:idx val="3"/>
              <c:layout>
                <c:manualLayout>
                  <c:x val="-4.1666666666666664E-2"/>
                  <c:y val="0.106431596448850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BA5-4C9A-BDA9-66D8037879E3}"/>
                </c:ext>
              </c:extLst>
            </c:dLbl>
            <c:dLbl>
              <c:idx val="4"/>
              <c:layout>
                <c:manualLayout>
                  <c:x val="-3.9351851851851853E-2"/>
                  <c:y val="7.0590498896801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BA5-4C9A-BDA9-66D8037879E3}"/>
                </c:ext>
              </c:extLst>
            </c:dLbl>
            <c:dLbl>
              <c:idx val="5"/>
              <c:layout>
                <c:manualLayout>
                  <c:x val="-3.9351851851851853E-2"/>
                  <c:y val="7.4559086488690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BA5-4C9A-BDA9-66D8037879E3}"/>
                </c:ext>
              </c:extLst>
            </c:dLbl>
            <c:dLbl>
              <c:idx val="6"/>
              <c:layout>
                <c:manualLayout>
                  <c:x val="-3.9351851851851853E-2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BA5-4C9A-BDA9-66D8037879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9 мес. 2022 г</c:v>
                </c:pt>
                <c:pt idx="1">
                  <c:v>9 мес.2023 г</c:v>
                </c:pt>
                <c:pt idx="2">
                  <c:v>2023 год оценка</c:v>
                </c:pt>
                <c:pt idx="3">
                  <c:v>2024 год</c:v>
                </c:pt>
                <c:pt idx="4">
                  <c:v>2025 год</c:v>
                </c:pt>
                <c:pt idx="5">
                  <c:v>2026 год</c:v>
                </c:pt>
              </c:strCache>
            </c:strRef>
          </c:cat>
          <c:val>
            <c:numRef>
              <c:f>Лист1!$C$2:$C$7</c:f>
              <c:numCache>
                <c:formatCode>0</c:formatCode>
                <c:ptCount val="6"/>
                <c:pt idx="1">
                  <c:v>112.896162268065</c:v>
                </c:pt>
                <c:pt idx="2">
                  <c:v>109</c:v>
                </c:pt>
                <c:pt idx="3">
                  <c:v>107.14285714285714</c:v>
                </c:pt>
                <c:pt idx="4">
                  <c:v>106.66666666666667</c:v>
                </c:pt>
                <c:pt idx="5">
                  <c:v>106.25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9BA5-4C9A-BDA9-66D803787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422208"/>
        <c:axId val="41420672"/>
      </c:lineChart>
      <c:catAx>
        <c:axId val="41347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419136"/>
        <c:crosses val="autoZero"/>
        <c:auto val="1"/>
        <c:lblAlgn val="ctr"/>
        <c:lblOffset val="100"/>
        <c:noMultiLvlLbl val="0"/>
      </c:catAx>
      <c:valAx>
        <c:axId val="41419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347712"/>
        <c:crosses val="autoZero"/>
        <c:crossBetween val="between"/>
      </c:valAx>
      <c:valAx>
        <c:axId val="41420672"/>
        <c:scaling>
          <c:orientation val="minMax"/>
        </c:scaling>
        <c:delete val="0"/>
        <c:axPos val="r"/>
        <c:numFmt formatCode="0" sourceLinked="1"/>
        <c:majorTickMark val="out"/>
        <c:minorTickMark val="none"/>
        <c:tickLblPos val="nextTo"/>
        <c:crossAx val="41422208"/>
        <c:crosses val="max"/>
        <c:crossBetween val="between"/>
      </c:valAx>
      <c:catAx>
        <c:axId val="414222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41420672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2004028142315544"/>
          <c:y val="0.93050245213372229"/>
          <c:w val="0.59919437153689126"/>
          <c:h val="6.9497547866277667E-2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53372634220375E-2"/>
          <c:y val="2.7664257131792953E-2"/>
          <c:w val="0.85654709827938313"/>
          <c:h val="0.760963942007248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заработная плата работников, руб.</c:v>
                </c:pt>
              </c:strCache>
            </c:strRef>
          </c:tx>
          <c:spPr>
            <a:ln w="3175">
              <a:solidFill>
                <a:srgbClr val="000000"/>
              </a:solidFill>
            </a:ln>
          </c:spPr>
          <c:invertIfNegative val="0"/>
          <c:dPt>
            <c:idx val="2"/>
            <c:invertIfNegative val="0"/>
            <c:bubble3D val="0"/>
            <c:spPr>
              <a:ln w="3175">
                <a:solidFill>
                  <a:srgbClr val="000000"/>
                </a:solidFill>
                <a:prstDash val="sysDash"/>
              </a:ln>
            </c:spPr>
            <c:extLst>
              <c:ext xmlns:c16="http://schemas.microsoft.com/office/drawing/2014/chart" uri="{C3380CC4-5D6E-409C-BE32-E72D297353CC}">
                <c16:uniqueId val="{00000001-86D2-4E63-90D8-48CDFFE05765}"/>
              </c:ext>
            </c:extLst>
          </c:dPt>
          <c:dLbls>
            <c:dLbl>
              <c:idx val="0"/>
              <c:layout>
                <c:manualLayout>
                  <c:x val="-4.8509812182342716E-4"/>
                  <c:y val="0.261904761904763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6D2-4E63-90D8-48CDFFE05765}"/>
                </c:ext>
              </c:extLst>
            </c:dLbl>
            <c:dLbl>
              <c:idx val="1"/>
              <c:layout>
                <c:manualLayout>
                  <c:x val="7.0868909400384709E-3"/>
                  <c:y val="0.18910997805602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D2-4E63-90D8-48CDFFE05765}"/>
                </c:ext>
              </c:extLst>
            </c:dLbl>
            <c:dLbl>
              <c:idx val="2"/>
              <c:layout>
                <c:manualLayout>
                  <c:x val="0"/>
                  <c:y val="0.107142857142857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D2-4E63-90D8-48CDFFE05765}"/>
                </c:ext>
              </c:extLst>
            </c:dLbl>
            <c:dLbl>
              <c:idx val="4"/>
              <c:layout>
                <c:manualLayout>
                  <c:x val="0"/>
                  <c:y val="9.0938102914429603E-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6D2-4E63-90D8-48CDFFE05765}"/>
                </c:ext>
              </c:extLst>
            </c:dLbl>
            <c:dLbl>
              <c:idx val="5"/>
              <c:layout>
                <c:manualLayout>
                  <c:x val="0"/>
                  <c:y val="1.5873015873015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D2-4E63-90D8-48CDFFE057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2026 год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25575</c:v>
                </c:pt>
                <c:pt idx="1">
                  <c:v>27673.4</c:v>
                </c:pt>
                <c:pt idx="2">
                  <c:v>30413.1</c:v>
                </c:pt>
                <c:pt idx="3">
                  <c:v>34063</c:v>
                </c:pt>
                <c:pt idx="4">
                  <c:v>38500</c:v>
                </c:pt>
                <c:pt idx="5">
                  <c:v>42350</c:v>
                </c:pt>
                <c:pt idx="6">
                  <c:v>46585</c:v>
                </c:pt>
                <c:pt idx="7">
                  <c:v>51244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6D2-4E63-90D8-48CDFFE057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160640"/>
        <c:axId val="56162176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4.8611111111111112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D2-4E63-90D8-48CDFFE05765}"/>
                </c:ext>
              </c:extLst>
            </c:dLbl>
            <c:dLbl>
              <c:idx val="1"/>
              <c:layout>
                <c:manualLayout>
                  <c:x val="-3.7300178489349439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6D2-4E63-90D8-48CDFFE05765}"/>
                </c:ext>
              </c:extLst>
            </c:dLbl>
            <c:dLbl>
              <c:idx val="2"/>
              <c:layout>
                <c:manualLayout>
                  <c:x val="-4.4820259968864302E-2"/>
                  <c:y val="-4.761936007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6D2-4E63-90D8-48CDFFE05765}"/>
                </c:ext>
              </c:extLst>
            </c:dLbl>
            <c:dLbl>
              <c:idx val="3"/>
              <c:layout>
                <c:manualLayout>
                  <c:x val="-4.3516874904240999E-2"/>
                  <c:y val="-7.936507936507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6D2-4E63-90D8-48CDFFE05765}"/>
                </c:ext>
              </c:extLst>
            </c:dLbl>
            <c:dLbl>
              <c:idx val="4"/>
              <c:layout>
                <c:manualLayout>
                  <c:x val="-3.5505307003584043E-2"/>
                  <c:y val="-8.801729701820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6D2-4E63-90D8-48CDFFE05765}"/>
                </c:ext>
              </c:extLst>
            </c:dLbl>
            <c:dLbl>
              <c:idx val="5"/>
              <c:layout>
                <c:manualLayout>
                  <c:x val="-3.7342055320008151E-2"/>
                  <c:y val="3.4868658835678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6D2-4E63-90D8-48CDFFE05765}"/>
                </c:ext>
              </c:extLst>
            </c:dLbl>
            <c:dLbl>
              <c:idx val="6"/>
              <c:layout>
                <c:manualLayout>
                  <c:x val="-3.3682051282051283E-2"/>
                  <c:y val="5.7377049180327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6D2-4E63-90D8-48CDFFE05765}"/>
                </c:ext>
              </c:extLst>
            </c:dLbl>
            <c:dLbl>
              <c:idx val="7"/>
              <c:layout>
                <c:manualLayout>
                  <c:x val="-3.0769230769230771E-2"/>
                  <c:y val="6.5573770491803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6D2-4E63-90D8-48CDFFE057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2026 год</c:v>
                </c:pt>
              </c:strCache>
            </c:strRef>
          </c:cat>
          <c:val>
            <c:numRef>
              <c:f>Лист1!$C$2:$C$9</c:f>
              <c:numCache>
                <c:formatCode>0</c:formatCode>
                <c:ptCount val="8"/>
                <c:pt idx="0">
                  <c:v>107</c:v>
                </c:pt>
                <c:pt idx="1">
                  <c:v>108.20488758553275</c:v>
                </c:pt>
                <c:pt idx="2">
                  <c:v>109.90012069351795</c:v>
                </c:pt>
                <c:pt idx="3">
                  <c:v>112.00107848262755</c:v>
                </c:pt>
                <c:pt idx="4">
                  <c:v>113.02586384053077</c:v>
                </c:pt>
                <c:pt idx="5">
                  <c:v>110.00000000000001</c:v>
                </c:pt>
                <c:pt idx="6">
                  <c:v>110.00000000000001</c:v>
                </c:pt>
                <c:pt idx="7">
                  <c:v>110.00107330685842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86D2-4E63-90D8-48CDFFE057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740608"/>
        <c:axId val="56163712"/>
      </c:lineChart>
      <c:catAx>
        <c:axId val="56160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162176"/>
        <c:crosses val="autoZero"/>
        <c:auto val="1"/>
        <c:lblAlgn val="ctr"/>
        <c:lblOffset val="100"/>
        <c:noMultiLvlLbl val="0"/>
      </c:catAx>
      <c:valAx>
        <c:axId val="56162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160640"/>
        <c:crosses val="autoZero"/>
        <c:crossBetween val="between"/>
      </c:valAx>
      <c:valAx>
        <c:axId val="56163712"/>
        <c:scaling>
          <c:orientation val="minMax"/>
        </c:scaling>
        <c:delete val="0"/>
        <c:axPos val="r"/>
        <c:numFmt formatCode="0" sourceLinked="1"/>
        <c:majorTickMark val="out"/>
        <c:minorTickMark val="none"/>
        <c:tickLblPos val="nextTo"/>
        <c:crossAx val="110740608"/>
        <c:crosses val="max"/>
        <c:crossBetween val="between"/>
      </c:valAx>
      <c:catAx>
        <c:axId val="1107406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56163712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670895304753546E-2"/>
          <c:y val="4.4057617797775388E-2"/>
          <c:w val="0.85654709827938302"/>
          <c:h val="0.760963942007248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занятых</c:v>
                </c:pt>
              </c:strCache>
            </c:strRef>
          </c:tx>
          <c:spPr>
            <a:ln w="3175">
              <a:solidFill>
                <a:srgbClr val="000000"/>
              </a:solidFill>
            </a:ln>
          </c:spPr>
          <c:invertIfNegative val="0"/>
          <c:dPt>
            <c:idx val="2"/>
            <c:invertIfNegative val="0"/>
            <c:bubble3D val="0"/>
            <c:spPr>
              <a:ln w="3175">
                <a:solidFill>
                  <a:srgbClr val="000000"/>
                </a:solidFill>
                <a:prstDash val="sysDash"/>
              </a:ln>
            </c:spPr>
            <c:extLst>
              <c:ext xmlns:c16="http://schemas.microsoft.com/office/drawing/2014/chart" uri="{C3380CC4-5D6E-409C-BE32-E72D297353CC}">
                <c16:uniqueId val="{00000001-DE80-4D61-9146-BCE8F4045314}"/>
              </c:ext>
            </c:extLst>
          </c:dPt>
          <c:dLbls>
            <c:dLbl>
              <c:idx val="0"/>
              <c:layout>
                <c:manualLayout>
                  <c:x val="-9.2592592592593004E-3"/>
                  <c:y val="-3.174603174603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E80-4D61-9146-BCE8F4045314}"/>
                </c:ext>
              </c:extLst>
            </c:dLbl>
            <c:dLbl>
              <c:idx val="1"/>
              <c:layout>
                <c:manualLayout>
                  <c:x val="-2.3148148148148147E-3"/>
                  <c:y val="1.5872703412073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80-4D61-9146-BCE8F4045314}"/>
                </c:ext>
              </c:extLst>
            </c:dLbl>
            <c:dLbl>
              <c:idx val="2"/>
              <c:layout>
                <c:manualLayout>
                  <c:x val="0"/>
                  <c:y val="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80-4D61-9146-BCE8F4045314}"/>
                </c:ext>
              </c:extLst>
            </c:dLbl>
            <c:dLbl>
              <c:idx val="6"/>
              <c:layout>
                <c:manualLayout>
                  <c:x val="0"/>
                  <c:y val="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E80-4D61-9146-BCE8F4045314}"/>
                </c:ext>
              </c:extLst>
            </c:dLbl>
            <c:dLbl>
              <c:idx val="9"/>
              <c:layout>
                <c:manualLayout>
                  <c:x val="9.4161958568738224E-3"/>
                  <c:y val="-2.6478375992939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E80-4D61-9146-BCE8F4045314}"/>
                </c:ext>
              </c:extLst>
            </c:dLbl>
            <c:dLbl>
              <c:idx val="11"/>
              <c:layout>
                <c:manualLayout>
                  <c:x val="0"/>
                  <c:y val="-5.73698146513680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E80-4D61-9146-BCE8F4045314}"/>
                </c:ext>
              </c:extLst>
            </c:dLbl>
            <c:dLbl>
              <c:idx val="12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E80-4D61-9146-BCE8F40453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B05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2010 год</c:v>
                </c:pt>
                <c:pt idx="1">
                  <c:v>2011 год</c:v>
                </c:pt>
                <c:pt idx="2">
                  <c:v>2012 год</c:v>
                </c:pt>
                <c:pt idx="3">
                  <c:v>2013 год</c:v>
                </c:pt>
                <c:pt idx="4">
                  <c:v>2014 год</c:v>
                </c:pt>
                <c:pt idx="5">
                  <c:v>2015 год</c:v>
                </c:pt>
                <c:pt idx="6">
                  <c:v>2016 год</c:v>
                </c:pt>
                <c:pt idx="7">
                  <c:v>2017 год</c:v>
                </c:pt>
                <c:pt idx="8">
                  <c:v>2018 год</c:v>
                </c:pt>
                <c:pt idx="9">
                  <c:v>2019 год</c:v>
                </c:pt>
                <c:pt idx="10">
                  <c:v>2020 год</c:v>
                </c:pt>
                <c:pt idx="11">
                  <c:v>2021 год</c:v>
                </c:pt>
                <c:pt idx="12">
                  <c:v>2022 год </c:v>
                </c:pt>
                <c:pt idx="13">
                  <c:v>2023 год</c:v>
                </c:pt>
                <c:pt idx="14">
                  <c:v>2024 год</c:v>
                </c:pt>
                <c:pt idx="15">
                  <c:v>2025 год </c:v>
                </c:pt>
                <c:pt idx="16">
                  <c:v>2026 год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5800</c:v>
                </c:pt>
                <c:pt idx="1">
                  <c:v>5587</c:v>
                </c:pt>
                <c:pt idx="2">
                  <c:v>5400</c:v>
                </c:pt>
                <c:pt idx="3">
                  <c:v>5211</c:v>
                </c:pt>
                <c:pt idx="4">
                  <c:v>5280</c:v>
                </c:pt>
                <c:pt idx="5">
                  <c:v>4896</c:v>
                </c:pt>
                <c:pt idx="6">
                  <c:v>4737</c:v>
                </c:pt>
                <c:pt idx="7">
                  <c:v>4266</c:v>
                </c:pt>
                <c:pt idx="8">
                  <c:v>4295</c:v>
                </c:pt>
                <c:pt idx="9">
                  <c:v>4168</c:v>
                </c:pt>
                <c:pt idx="10">
                  <c:v>3841</c:v>
                </c:pt>
                <c:pt idx="11">
                  <c:v>3620</c:v>
                </c:pt>
                <c:pt idx="12">
                  <c:v>3516</c:v>
                </c:pt>
                <c:pt idx="13">
                  <c:v>3400</c:v>
                </c:pt>
                <c:pt idx="14">
                  <c:v>3400</c:v>
                </c:pt>
                <c:pt idx="15">
                  <c:v>3400</c:v>
                </c:pt>
                <c:pt idx="16">
                  <c:v>3400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E80-4D61-9146-BCE8F40453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304896"/>
        <c:axId val="132306432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4.1666666666666664E-2"/>
                  <c:y val="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E80-4D61-9146-BCE8F4045314}"/>
                </c:ext>
              </c:extLst>
            </c:dLbl>
            <c:dLbl>
              <c:idx val="1"/>
              <c:layout>
                <c:manualLayout>
                  <c:x val="-5.0925925925925923E-2"/>
                  <c:y val="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E80-4D61-9146-BCE8F4045314}"/>
                </c:ext>
              </c:extLst>
            </c:dLbl>
            <c:dLbl>
              <c:idx val="2"/>
              <c:layout>
                <c:manualLayout>
                  <c:x val="-4.8611111111111112E-2"/>
                  <c:y val="-2.7778090238720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E80-4D61-9146-BCE8F4045314}"/>
                </c:ext>
              </c:extLst>
            </c:dLbl>
            <c:dLbl>
              <c:idx val="6"/>
              <c:layout>
                <c:manualLayout>
                  <c:x val="-2.7777728626618387E-2"/>
                  <c:y val="-4.761904761904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E80-4D61-9146-BCE8F4045314}"/>
                </c:ext>
              </c:extLst>
            </c:dLbl>
            <c:dLbl>
              <c:idx val="7"/>
              <c:layout>
                <c:manualLayout>
                  <c:x val="-2.54629629629631E-2"/>
                  <c:y val="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E80-4D61-9146-BCE8F4045314}"/>
                </c:ext>
              </c:extLst>
            </c:dLbl>
            <c:dLbl>
              <c:idx val="9"/>
              <c:layout>
                <c:manualLayout>
                  <c:x val="-3.1835194329522372E-2"/>
                  <c:y val="7.1533660896094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E80-4D61-9146-BCE8F4045314}"/>
                </c:ext>
              </c:extLst>
            </c:dLbl>
            <c:dLbl>
              <c:idx val="10"/>
              <c:layout>
                <c:manualLayout>
                  <c:x val="-2.8089887640449451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E80-4D61-9146-BCE8F4045314}"/>
                </c:ext>
              </c:extLst>
            </c:dLbl>
            <c:dLbl>
              <c:idx val="11"/>
              <c:layout>
                <c:manualLayout>
                  <c:x val="-2.4238771001082491E-2"/>
                  <c:y val="0.101090756197399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E80-4D61-9146-BCE8F4045314}"/>
                </c:ext>
              </c:extLst>
            </c:dLbl>
            <c:dLbl>
              <c:idx val="12"/>
              <c:layout>
                <c:manualLayout>
                  <c:x val="-3.5580524344569278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E80-4D61-9146-BCE8F4045314}"/>
                </c:ext>
              </c:extLst>
            </c:dLbl>
            <c:dLbl>
              <c:idx val="13"/>
              <c:layout>
                <c:manualLayout>
                  <c:x val="-3.9325842696629233E-2"/>
                  <c:y val="-3.1746031746031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E80-4D61-9146-BCE8F4045314}"/>
                </c:ext>
              </c:extLst>
            </c:dLbl>
            <c:dLbl>
              <c:idx val="14"/>
              <c:layout>
                <c:manualLayout>
                  <c:x val="-4.7080979284369114E-2"/>
                  <c:y val="-6.1782877316857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E80-4D61-9146-BCE8F4045314}"/>
                </c:ext>
              </c:extLst>
            </c:dLbl>
            <c:dLbl>
              <c:idx val="15"/>
              <c:layout>
                <c:manualLayout>
                  <c:x val="-3.7664783427495289E-2"/>
                  <c:y val="-6.1782877316857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E80-4D61-9146-BCE8F4045314}"/>
                </c:ext>
              </c:extLst>
            </c:dLbl>
            <c:dLbl>
              <c:idx val="16"/>
              <c:layout>
                <c:manualLayout>
                  <c:x val="-3.5781544256120665E-2"/>
                  <c:y val="-6.1782877316857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E80-4D61-9146-BCE8F40453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2010 год</c:v>
                </c:pt>
                <c:pt idx="1">
                  <c:v>2011 год</c:v>
                </c:pt>
                <c:pt idx="2">
                  <c:v>2012 год</c:v>
                </c:pt>
                <c:pt idx="3">
                  <c:v>2013 год</c:v>
                </c:pt>
                <c:pt idx="4">
                  <c:v>2014 год</c:v>
                </c:pt>
                <c:pt idx="5">
                  <c:v>2015 год</c:v>
                </c:pt>
                <c:pt idx="6">
                  <c:v>2016 год</c:v>
                </c:pt>
                <c:pt idx="7">
                  <c:v>2017 год</c:v>
                </c:pt>
                <c:pt idx="8">
                  <c:v>2018 год</c:v>
                </c:pt>
                <c:pt idx="9">
                  <c:v>2019 год</c:v>
                </c:pt>
                <c:pt idx="10">
                  <c:v>2020 год</c:v>
                </c:pt>
                <c:pt idx="11">
                  <c:v>2021 год</c:v>
                </c:pt>
                <c:pt idx="12">
                  <c:v>2022 год </c:v>
                </c:pt>
                <c:pt idx="13">
                  <c:v>2023 год</c:v>
                </c:pt>
                <c:pt idx="14">
                  <c:v>2024 год</c:v>
                </c:pt>
                <c:pt idx="15">
                  <c:v>2025 год </c:v>
                </c:pt>
                <c:pt idx="16">
                  <c:v>2026 год</c:v>
                </c:pt>
              </c:strCache>
            </c:strRef>
          </c:cat>
          <c:val>
            <c:numRef>
              <c:f>Лист1!$C$2:$C$18</c:f>
              <c:numCache>
                <c:formatCode>0</c:formatCode>
                <c:ptCount val="17"/>
                <c:pt idx="0">
                  <c:v>100</c:v>
                </c:pt>
                <c:pt idx="1">
                  <c:v>96.327586206896555</c:v>
                </c:pt>
                <c:pt idx="2">
                  <c:v>96.652944335063538</c:v>
                </c:pt>
                <c:pt idx="3">
                  <c:v>96.5</c:v>
                </c:pt>
                <c:pt idx="4">
                  <c:v>101.32412204951065</c:v>
                </c:pt>
                <c:pt idx="5">
                  <c:v>92.72727272727272</c:v>
                </c:pt>
                <c:pt idx="6">
                  <c:v>96.752450980392155</c:v>
                </c:pt>
                <c:pt idx="7">
                  <c:v>90.056998100063339</c:v>
                </c:pt>
                <c:pt idx="8">
                  <c:v>100.6797937177684</c:v>
                </c:pt>
                <c:pt idx="9">
                  <c:v>97.043073341094299</c:v>
                </c:pt>
                <c:pt idx="10">
                  <c:v>92.154510556621887</c:v>
                </c:pt>
                <c:pt idx="11">
                  <c:v>94.246290028638384</c:v>
                </c:pt>
                <c:pt idx="12">
                  <c:v>97.127071823204432</c:v>
                </c:pt>
                <c:pt idx="13">
                  <c:v>96.700796359499435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6-DE80-4D61-9146-BCE8F40453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309760"/>
        <c:axId val="132307968"/>
      </c:lineChart>
      <c:catAx>
        <c:axId val="132304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306432"/>
        <c:crosses val="autoZero"/>
        <c:auto val="1"/>
        <c:lblAlgn val="ctr"/>
        <c:lblOffset val="100"/>
        <c:noMultiLvlLbl val="0"/>
      </c:catAx>
      <c:valAx>
        <c:axId val="132306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304896"/>
        <c:crosses val="autoZero"/>
        <c:crossBetween val="between"/>
      </c:valAx>
      <c:valAx>
        <c:axId val="132307968"/>
        <c:scaling>
          <c:orientation val="minMax"/>
        </c:scaling>
        <c:delete val="0"/>
        <c:axPos val="r"/>
        <c:numFmt formatCode="0" sourceLinked="1"/>
        <c:majorTickMark val="out"/>
        <c:minorTickMark val="none"/>
        <c:tickLblPos val="nextTo"/>
        <c:crossAx val="132309760"/>
        <c:crosses val="max"/>
        <c:crossBetween val="between"/>
      </c:valAx>
      <c:catAx>
        <c:axId val="1323097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2307968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22847754283523555"/>
          <c:y val="0.93607546882726578"/>
          <c:w val="0.49248311657672006"/>
          <c:h val="4.0115029099623424E-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225615745959671E-3"/>
          <c:y val="0.11912607761974414"/>
          <c:w val="0.93199931366935684"/>
          <c:h val="0.55714751071135871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Младше трудоспособного возраста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24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на 01.01.2013г.</c:v>
                </c:pt>
                <c:pt idx="1">
                  <c:v>на 01.01.2014г.</c:v>
                </c:pt>
                <c:pt idx="2">
                  <c:v>на 01.01.2015г.</c:v>
                </c:pt>
                <c:pt idx="3">
                  <c:v>на 01.01.2016г.</c:v>
                </c:pt>
                <c:pt idx="4">
                  <c:v>на 01.01.2017г.</c:v>
                </c:pt>
                <c:pt idx="5">
                  <c:v>на 01.01.2018 г.</c:v>
                </c:pt>
                <c:pt idx="6">
                  <c:v>на 01.01.2019 г.</c:v>
                </c:pt>
                <c:pt idx="7">
                  <c:v>на 01.01.2020 г.</c:v>
                </c:pt>
                <c:pt idx="8">
                  <c:v>на 01.01.2021 г.</c:v>
                </c:pt>
                <c:pt idx="9">
                  <c:v>на 01.01.2022 г.</c:v>
                </c:pt>
                <c:pt idx="10">
                  <c:v>на 01.01.2023г.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21.1</c:v>
                </c:pt>
                <c:pt idx="1">
                  <c:v>22</c:v>
                </c:pt>
                <c:pt idx="2">
                  <c:v>22.5</c:v>
                </c:pt>
                <c:pt idx="3">
                  <c:v>22.9</c:v>
                </c:pt>
                <c:pt idx="4">
                  <c:v>23</c:v>
                </c:pt>
                <c:pt idx="5" formatCode="0.0">
                  <c:v>23.2</c:v>
                </c:pt>
                <c:pt idx="6">
                  <c:v>22.6</c:v>
                </c:pt>
                <c:pt idx="7" formatCode="0.0">
                  <c:v>22.5</c:v>
                </c:pt>
                <c:pt idx="8">
                  <c:v>22.5</c:v>
                </c:pt>
                <c:pt idx="9">
                  <c:v>22.8</c:v>
                </c:pt>
                <c:pt idx="10">
                  <c:v>22.7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D5-407A-BA12-8A627A2019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Трудоспособного возраста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4.5045045045045053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D5-407A-BA12-8A627A2019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24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на 01.01.2013г.</c:v>
                </c:pt>
                <c:pt idx="1">
                  <c:v>на 01.01.2014г.</c:v>
                </c:pt>
                <c:pt idx="2">
                  <c:v>на 01.01.2015г.</c:v>
                </c:pt>
                <c:pt idx="3">
                  <c:v>на 01.01.2016г.</c:v>
                </c:pt>
                <c:pt idx="4">
                  <c:v>на 01.01.2017г.</c:v>
                </c:pt>
                <c:pt idx="5">
                  <c:v>на 01.01.2018 г.</c:v>
                </c:pt>
                <c:pt idx="6">
                  <c:v>на 01.01.2019 г.</c:v>
                </c:pt>
                <c:pt idx="7">
                  <c:v>на 01.01.2020 г.</c:v>
                </c:pt>
                <c:pt idx="8">
                  <c:v>на 01.01.2021 г.</c:v>
                </c:pt>
                <c:pt idx="9">
                  <c:v>на 01.01.2022 г.</c:v>
                </c:pt>
                <c:pt idx="10">
                  <c:v>на 01.01.2023г.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56.4</c:v>
                </c:pt>
                <c:pt idx="1">
                  <c:v>55</c:v>
                </c:pt>
                <c:pt idx="2">
                  <c:v>53.7</c:v>
                </c:pt>
                <c:pt idx="3">
                  <c:v>52</c:v>
                </c:pt>
                <c:pt idx="4">
                  <c:v>50.6</c:v>
                </c:pt>
                <c:pt idx="5" formatCode="0.0">
                  <c:v>49.3</c:v>
                </c:pt>
                <c:pt idx="6">
                  <c:v>48.9</c:v>
                </c:pt>
                <c:pt idx="7" formatCode="0.0">
                  <c:v>48.937374569032059</c:v>
                </c:pt>
                <c:pt idx="8">
                  <c:v>48.1</c:v>
                </c:pt>
                <c:pt idx="9">
                  <c:v>47.2</c:v>
                </c:pt>
                <c:pt idx="10">
                  <c:v>48.9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D5-407A-BA12-8A627A2019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трудоспособного возраста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24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на 01.01.2013г.</c:v>
                </c:pt>
                <c:pt idx="1">
                  <c:v>на 01.01.2014г.</c:v>
                </c:pt>
                <c:pt idx="2">
                  <c:v>на 01.01.2015г.</c:v>
                </c:pt>
                <c:pt idx="3">
                  <c:v>на 01.01.2016г.</c:v>
                </c:pt>
                <c:pt idx="4">
                  <c:v>на 01.01.2017г.</c:v>
                </c:pt>
                <c:pt idx="5">
                  <c:v>на 01.01.2018 г.</c:v>
                </c:pt>
                <c:pt idx="6">
                  <c:v>на 01.01.2019 г.</c:v>
                </c:pt>
                <c:pt idx="7">
                  <c:v>на 01.01.2020 г.</c:v>
                </c:pt>
                <c:pt idx="8">
                  <c:v>на 01.01.2021 г.</c:v>
                </c:pt>
                <c:pt idx="9">
                  <c:v>на 01.01.2022 г.</c:v>
                </c:pt>
                <c:pt idx="10">
                  <c:v>на 01.01.2023г.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21.5</c:v>
                </c:pt>
                <c:pt idx="1">
                  <c:v>23</c:v>
                </c:pt>
                <c:pt idx="2">
                  <c:v>23.8</c:v>
                </c:pt>
                <c:pt idx="3">
                  <c:v>25</c:v>
                </c:pt>
                <c:pt idx="4">
                  <c:v>26.4</c:v>
                </c:pt>
                <c:pt idx="5" formatCode="0.0">
                  <c:v>27.5</c:v>
                </c:pt>
                <c:pt idx="6">
                  <c:v>28.5</c:v>
                </c:pt>
                <c:pt idx="7" formatCode="0.0">
                  <c:v>28.6</c:v>
                </c:pt>
                <c:pt idx="8">
                  <c:v>29.4</c:v>
                </c:pt>
                <c:pt idx="9">
                  <c:v>30</c:v>
                </c:pt>
                <c:pt idx="10">
                  <c:v>28.4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D5-407A-BA12-8A627A20197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3713024"/>
        <c:axId val="143714560"/>
      </c:barChart>
      <c:catAx>
        <c:axId val="143713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/>
          <a:lstStyle/>
          <a:p>
            <a:pPr>
              <a:defRPr sz="940" b="1"/>
            </a:pPr>
            <a:endParaRPr lang="ru-RU"/>
          </a:p>
        </c:txPr>
        <c:crossAx val="143714560"/>
        <c:crosses val="autoZero"/>
        <c:auto val="1"/>
        <c:lblAlgn val="ctr"/>
        <c:lblOffset val="100"/>
        <c:noMultiLvlLbl val="0"/>
      </c:catAx>
      <c:valAx>
        <c:axId val="14371456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43713024"/>
        <c:crosses val="autoZero"/>
        <c:crossBetween val="between"/>
      </c:valAx>
      <c:spPr>
        <a:noFill/>
        <a:ln w="25396">
          <a:noFill/>
        </a:ln>
      </c:spPr>
    </c:plotArea>
    <c:legend>
      <c:legendPos val="b"/>
      <c:layout>
        <c:manualLayout>
          <c:xMode val="edge"/>
          <c:yMode val="edge"/>
          <c:x val="0"/>
          <c:y val="1.004222298299669E-3"/>
          <c:w val="1"/>
          <c:h val="0.10725965578413368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352703575604464E-2"/>
          <c:y val="0.13658373750662745"/>
          <c:w val="0.91280202124267151"/>
          <c:h val="0.6967177855885221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родилось</c:v>
                </c:pt>
              </c:strCache>
            </c:strRef>
          </c:tx>
          <c:dLbls>
            <c:dLbl>
              <c:idx val="6"/>
              <c:layout>
                <c:manualLayout>
                  <c:x val="-3.5290625410688732E-2"/>
                  <c:y val="1.6619182043117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D3-4B48-8ED4-C2E68AD3BEEF}"/>
                </c:ext>
              </c:extLst>
            </c:dLbl>
            <c:dLbl>
              <c:idx val="7"/>
              <c:layout>
                <c:manualLayout>
                  <c:x val="-3.7366544552493955E-2"/>
                  <c:y val="-4.9857546129353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D3-4B48-8ED4-C2E68AD3BEEF}"/>
                </c:ext>
              </c:extLst>
            </c:dLbl>
            <c:dLbl>
              <c:idx val="8"/>
              <c:layout>
                <c:manualLayout>
                  <c:x val="-3.3229491173416399E-2"/>
                  <c:y val="2.992518703241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7D3-4B48-8ED4-C2E68AD3BEEF}"/>
                </c:ext>
              </c:extLst>
            </c:dLbl>
            <c:dLbl>
              <c:idx val="9"/>
              <c:layout>
                <c:manualLayout>
                  <c:x val="-3.7366544552493955E-2"/>
                  <c:y val="-3.3238364086235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D3-4B48-8ED4-C2E68AD3BEEF}"/>
                </c:ext>
              </c:extLst>
            </c:dLbl>
            <c:dLbl>
              <c:idx val="10"/>
              <c:layout>
                <c:manualLayout>
                  <c:x val="-3.1152647975077892E-2"/>
                  <c:y val="9.97506234413967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7D3-4B48-8ED4-C2E68AD3BEEF}"/>
                </c:ext>
              </c:extLst>
            </c:dLbl>
            <c:dLbl>
              <c:idx val="11"/>
              <c:layout>
                <c:manualLayout>
                  <c:x val="-2.4922118380062312E-2"/>
                  <c:y val="-2.327514546965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7D3-4B48-8ED4-C2E68AD3BEEF}"/>
                </c:ext>
              </c:extLst>
            </c:dLbl>
            <c:dLbl>
              <c:idx val="12"/>
              <c:layout>
                <c:manualLayout>
                  <c:x val="-3.9460020768431983E-2"/>
                  <c:y val="2.9925187032419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7D3-4B48-8ED4-C2E68AD3BEEF}"/>
                </c:ext>
              </c:extLst>
            </c:dLbl>
            <c:dLbl>
              <c:idx val="13"/>
              <c:layout>
                <c:manualLayout>
                  <c:x val="-2.6998961578400846E-2"/>
                  <c:y val="3.3250207813798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7D3-4B48-8ED4-C2E68AD3BEEF}"/>
                </c:ext>
              </c:extLst>
            </c:dLbl>
            <c:dLbl>
              <c:idx val="14"/>
              <c:layout>
                <c:manualLayout>
                  <c:x val="-3.1152647975077892E-2"/>
                  <c:y val="2.9925187032419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7D3-4B48-8ED4-C2E68AD3BEEF}"/>
                </c:ext>
              </c:extLst>
            </c:dLbl>
            <c:dLbl>
              <c:idx val="15"/>
              <c:layout>
                <c:manualLayout>
                  <c:x val="-3.1152647975077892E-2"/>
                  <c:y val="2.992518703241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7D3-4B48-8ED4-C2E68AD3BEEF}"/>
                </c:ext>
              </c:extLst>
            </c:dLbl>
            <c:dLbl>
              <c:idx val="16"/>
              <c:layout>
                <c:manualLayout>
                  <c:x val="-4.1536863966770497E-2"/>
                  <c:y val="2.3275145469659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7D3-4B48-8ED4-C2E68AD3BEEF}"/>
                </c:ext>
              </c:extLst>
            </c:dLbl>
            <c:dLbl>
              <c:idx val="17"/>
              <c:layout>
                <c:manualLayout>
                  <c:x val="-3.1152647975077892E-2"/>
                  <c:y val="2.992518703241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7D3-4B48-8ED4-C2E68AD3BEEF}"/>
                </c:ext>
              </c:extLst>
            </c:dLbl>
            <c:dLbl>
              <c:idx val="18"/>
              <c:layout>
                <c:manualLayout>
                  <c:x val="-3.3214706268883509E-2"/>
                  <c:y val="3.6562200494859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7D3-4B48-8ED4-C2E68AD3BEEF}"/>
                </c:ext>
              </c:extLst>
            </c:dLbl>
            <c:dLbl>
              <c:idx val="19"/>
              <c:layout>
                <c:manualLayout>
                  <c:x val="-2.2835110559857517E-2"/>
                  <c:y val="3.3238364086235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7D3-4B48-8ED4-C2E68AD3BEEF}"/>
                </c:ext>
              </c:extLst>
            </c:dLbl>
            <c:dLbl>
              <c:idx val="20"/>
              <c:layout>
                <c:manualLayout>
                  <c:x val="-2.7311988500577589E-2"/>
                  <c:y val="3.327143623620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7D3-4B48-8ED4-C2E68AD3BEEF}"/>
                </c:ext>
              </c:extLst>
            </c:dLbl>
            <c:dLbl>
              <c:idx val="21"/>
              <c:layout>
                <c:manualLayout>
                  <c:x val="-2.7311988500577589E-2"/>
                  <c:y val="3.99257234834512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7D3-4B48-8ED4-C2E68AD3BEEF}"/>
                </c:ext>
              </c:extLst>
            </c:dLbl>
            <c:dLbl>
              <c:idx val="22"/>
              <c:layout>
                <c:manualLayout>
                  <c:x val="-1.8207992333718382E-2"/>
                  <c:y val="3.6598579859830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7D3-4B48-8ED4-C2E68AD3BEEF}"/>
                </c:ext>
              </c:extLst>
            </c:dLbl>
            <c:dLbl>
              <c:idx val="23"/>
              <c:layout>
                <c:manualLayout>
                  <c:x val="0"/>
                  <c:y val="2.6617867243387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7D3-4B48-8ED4-C2E68AD3BEE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Лист1!$A$2:$A$26</c:f>
              <c:numCache>
                <c:formatCode>General</c:formatCode>
                <c:ptCount val="25"/>
                <c:pt idx="0">
                  <c:v>1990</c:v>
                </c:pt>
                <c:pt idx="1">
                  <c:v>1995</c:v>
                </c:pt>
                <c:pt idx="2">
                  <c:v>2000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  <c:pt idx="22">
                  <c:v>2024</c:v>
                </c:pt>
                <c:pt idx="23">
                  <c:v>2025</c:v>
                </c:pt>
                <c:pt idx="24">
                  <c:v>2026</c:v>
                </c:pt>
              </c:numCache>
            </c:num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546</c:v>
                </c:pt>
                <c:pt idx="1">
                  <c:v>300</c:v>
                </c:pt>
                <c:pt idx="2">
                  <c:v>315</c:v>
                </c:pt>
                <c:pt idx="3">
                  <c:v>256</c:v>
                </c:pt>
                <c:pt idx="4">
                  <c:v>304</c:v>
                </c:pt>
                <c:pt idx="5">
                  <c:v>345</c:v>
                </c:pt>
                <c:pt idx="6">
                  <c:v>395</c:v>
                </c:pt>
                <c:pt idx="7">
                  <c:v>438</c:v>
                </c:pt>
                <c:pt idx="8">
                  <c:v>364</c:v>
                </c:pt>
                <c:pt idx="9">
                  <c:v>412</c:v>
                </c:pt>
                <c:pt idx="10">
                  <c:v>387</c:v>
                </c:pt>
                <c:pt idx="11">
                  <c:v>329</c:v>
                </c:pt>
                <c:pt idx="12">
                  <c:v>352</c:v>
                </c:pt>
                <c:pt idx="13">
                  <c:v>314</c:v>
                </c:pt>
                <c:pt idx="14">
                  <c:v>299</c:v>
                </c:pt>
                <c:pt idx="15">
                  <c:v>257</c:v>
                </c:pt>
                <c:pt idx="16">
                  <c:v>217</c:v>
                </c:pt>
                <c:pt idx="17">
                  <c:v>158</c:v>
                </c:pt>
                <c:pt idx="18">
                  <c:v>183</c:v>
                </c:pt>
                <c:pt idx="19">
                  <c:v>165</c:v>
                </c:pt>
                <c:pt idx="20">
                  <c:v>144</c:v>
                </c:pt>
                <c:pt idx="21">
                  <c:v>132</c:v>
                </c:pt>
                <c:pt idx="22">
                  <c:v>140</c:v>
                </c:pt>
                <c:pt idx="23">
                  <c:v>140</c:v>
                </c:pt>
                <c:pt idx="24">
                  <c:v>140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F7D3-4B48-8ED4-C2E68AD3B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умерло</c:v>
                </c:pt>
              </c:strCache>
            </c:strRef>
          </c:tx>
          <c:dLbls>
            <c:dLbl>
              <c:idx val="1"/>
              <c:layout>
                <c:manualLayout>
                  <c:x val="-3.7366544552493955E-2"/>
                  <c:y val="-3.6562200494859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7D3-4B48-8ED4-C2E68AD3BEEF}"/>
                </c:ext>
              </c:extLst>
            </c:dLbl>
            <c:dLbl>
              <c:idx val="2"/>
              <c:layout>
                <c:manualLayout>
                  <c:x val="-3.7366544552493941E-2"/>
                  <c:y val="-3.9886036903482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7D3-4B48-8ED4-C2E68AD3BEEF}"/>
                </c:ext>
              </c:extLst>
            </c:dLbl>
            <c:dLbl>
              <c:idx val="3"/>
              <c:layout>
                <c:manualLayout>
                  <c:x val="-3.9442463694299185E-2"/>
                  <c:y val="-3.9886036903482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7D3-4B48-8ED4-C2E68AD3BEEF}"/>
                </c:ext>
              </c:extLst>
            </c:dLbl>
            <c:dLbl>
              <c:idx val="4"/>
              <c:layout>
                <c:manualLayout>
                  <c:x val="-3.1138787127078394E-2"/>
                  <c:y val="-3.6562200494859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7D3-4B48-8ED4-C2E68AD3BEEF}"/>
                </c:ext>
              </c:extLst>
            </c:dLbl>
            <c:dLbl>
              <c:idx val="5"/>
              <c:layout>
                <c:manualLayout>
                  <c:x val="-3.7383177570093594E-2"/>
                  <c:y val="-2.992518703241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7D3-4B48-8ED4-C2E68AD3BEEF}"/>
                </c:ext>
              </c:extLst>
            </c:dLbl>
            <c:dLbl>
              <c:idx val="6"/>
              <c:layout>
                <c:manualLayout>
                  <c:x val="-3.7383177570093594E-2"/>
                  <c:y val="-3.6575228595178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7D3-4B48-8ED4-C2E68AD3BEEF}"/>
                </c:ext>
              </c:extLst>
            </c:dLbl>
            <c:dLbl>
              <c:idx val="7"/>
              <c:layout>
                <c:manualLayout>
                  <c:x val="-3.322949117341633E-2"/>
                  <c:y val="2.992518703241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7D3-4B48-8ED4-C2E68AD3BEEF}"/>
                </c:ext>
              </c:extLst>
            </c:dLbl>
            <c:dLbl>
              <c:idx val="8"/>
              <c:layout>
                <c:manualLayout>
                  <c:x val="-3.7383177570093594E-2"/>
                  <c:y val="2.3275145469659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F7D3-4B48-8ED4-C2E68AD3BEEF}"/>
                </c:ext>
              </c:extLst>
            </c:dLbl>
            <c:dLbl>
              <c:idx val="9"/>
              <c:layout>
                <c:manualLayout>
                  <c:x val="-3.1152647975077812E-2"/>
                  <c:y val="2.992518703241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F7D3-4B48-8ED4-C2E68AD3BEEF}"/>
                </c:ext>
              </c:extLst>
            </c:dLbl>
            <c:dLbl>
              <c:idx val="10"/>
              <c:layout>
                <c:manualLayout>
                  <c:x val="-3.9455376892110455E-2"/>
                  <c:y val="4.9849171108481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F7D3-4B48-8ED4-C2E68AD3BEEF}"/>
                </c:ext>
              </c:extLst>
            </c:dLbl>
            <c:dLbl>
              <c:idx val="11"/>
              <c:layout>
                <c:manualLayout>
                  <c:x val="-3.7383177570093594E-2"/>
                  <c:y val="3.3250207813798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F7D3-4B48-8ED4-C2E68AD3BEEF}"/>
                </c:ext>
              </c:extLst>
            </c:dLbl>
            <c:dLbl>
              <c:idx val="12"/>
              <c:layout>
                <c:manualLayout>
                  <c:x val="-3.1152647975077892E-2"/>
                  <c:y val="-2.6600166251039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F7D3-4B48-8ED4-C2E68AD3BEEF}"/>
                </c:ext>
              </c:extLst>
            </c:dLbl>
            <c:dLbl>
              <c:idx val="13"/>
              <c:layout>
                <c:manualLayout>
                  <c:x val="-3.1152647975077892E-2"/>
                  <c:y val="-3.6575228595178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F7D3-4B48-8ED4-C2E68AD3BEEF}"/>
                </c:ext>
              </c:extLst>
            </c:dLbl>
            <c:dLbl>
              <c:idx val="14"/>
              <c:layout>
                <c:manualLayout>
                  <c:x val="-3.1152647975077892E-2"/>
                  <c:y val="-3.6575228595178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F7D3-4B48-8ED4-C2E68AD3BEEF}"/>
                </c:ext>
              </c:extLst>
            </c:dLbl>
            <c:dLbl>
              <c:idx val="15"/>
              <c:layout>
                <c:manualLayout>
                  <c:x val="-3.1152647975077892E-2"/>
                  <c:y val="-2.32751454696592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F7D3-4B48-8ED4-C2E68AD3BEEF}"/>
                </c:ext>
              </c:extLst>
            </c:dLbl>
            <c:dLbl>
              <c:idx val="16"/>
              <c:layout>
                <c:manualLayout>
                  <c:x val="-3.3229491173416399E-2"/>
                  <c:y val="-3.6575228595178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F7D3-4B48-8ED4-C2E68AD3BEEF}"/>
                </c:ext>
              </c:extLst>
            </c:dLbl>
            <c:dLbl>
              <c:idx val="17"/>
              <c:layout>
                <c:manualLayout>
                  <c:x val="-2.2845275181723943E-2"/>
                  <c:y val="-3.990024937655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F7D3-4B48-8ED4-C2E68AD3BEEF}"/>
                </c:ext>
              </c:extLst>
            </c:dLbl>
            <c:dLbl>
              <c:idx val="18"/>
              <c:layout>
                <c:manualLayout>
                  <c:x val="-2.9062867985273157E-2"/>
                  <c:y val="-3.9886036903482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F7D3-4B48-8ED4-C2E68AD3BEEF}"/>
                </c:ext>
              </c:extLst>
            </c:dLbl>
            <c:dLbl>
              <c:idx val="19"/>
              <c:layout>
                <c:manualLayout>
                  <c:x val="-1.6607353134441755E-2"/>
                  <c:y val="-4.3209873312106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F7D3-4B48-8ED4-C2E68AD3BEEF}"/>
                </c:ext>
              </c:extLst>
            </c:dLbl>
            <c:dLbl>
              <c:idx val="20"/>
              <c:layout>
                <c:manualLayout>
                  <c:x val="-2.1849590800462056E-2"/>
                  <c:y val="-3.6598579859830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F7D3-4B48-8ED4-C2E68AD3BEEF}"/>
                </c:ext>
              </c:extLst>
            </c:dLbl>
            <c:dLbl>
              <c:idx val="21"/>
              <c:layout>
                <c:manualLayout>
                  <c:x val="-2.7311988500577589E-2"/>
                  <c:y val="-3.327143623620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F7D3-4B48-8ED4-C2E68AD3BEEF}"/>
                </c:ext>
              </c:extLst>
            </c:dLbl>
            <c:dLbl>
              <c:idx val="22"/>
              <c:layout>
                <c:manualLayout>
                  <c:x val="-2.1849590800462056E-2"/>
                  <c:y val="-2.9944292612588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F7D3-4B48-8ED4-C2E68AD3BEE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Лист1!$A$2:$A$26</c:f>
              <c:numCache>
                <c:formatCode>General</c:formatCode>
                <c:ptCount val="25"/>
                <c:pt idx="0">
                  <c:v>1990</c:v>
                </c:pt>
                <c:pt idx="1">
                  <c:v>1995</c:v>
                </c:pt>
                <c:pt idx="2">
                  <c:v>2000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  <c:pt idx="22">
                  <c:v>2024</c:v>
                </c:pt>
                <c:pt idx="23">
                  <c:v>2025</c:v>
                </c:pt>
                <c:pt idx="24">
                  <c:v>2026</c:v>
                </c:pt>
              </c:numCache>
            </c:numRef>
          </c:cat>
          <c:val>
            <c:numRef>
              <c:f>Лист1!$C$2:$C$26</c:f>
              <c:numCache>
                <c:formatCode>General</c:formatCode>
                <c:ptCount val="25"/>
                <c:pt idx="0">
                  <c:v>280</c:v>
                </c:pt>
                <c:pt idx="1">
                  <c:v>480</c:v>
                </c:pt>
                <c:pt idx="2">
                  <c:v>453</c:v>
                </c:pt>
                <c:pt idx="3">
                  <c:v>485</c:v>
                </c:pt>
                <c:pt idx="4">
                  <c:v>482</c:v>
                </c:pt>
                <c:pt idx="5">
                  <c:v>377</c:v>
                </c:pt>
                <c:pt idx="6">
                  <c:v>417</c:v>
                </c:pt>
                <c:pt idx="7">
                  <c:v>358</c:v>
                </c:pt>
                <c:pt idx="8">
                  <c:v>405</c:v>
                </c:pt>
                <c:pt idx="9">
                  <c:v>380</c:v>
                </c:pt>
                <c:pt idx="10">
                  <c:v>342</c:v>
                </c:pt>
                <c:pt idx="11">
                  <c:v>325</c:v>
                </c:pt>
                <c:pt idx="12">
                  <c:v>334</c:v>
                </c:pt>
                <c:pt idx="13">
                  <c:v>322</c:v>
                </c:pt>
                <c:pt idx="14">
                  <c:v>313</c:v>
                </c:pt>
                <c:pt idx="15">
                  <c:v>280</c:v>
                </c:pt>
                <c:pt idx="16">
                  <c:v>280</c:v>
                </c:pt>
                <c:pt idx="17">
                  <c:v>259</c:v>
                </c:pt>
                <c:pt idx="18">
                  <c:v>310</c:v>
                </c:pt>
                <c:pt idx="19">
                  <c:v>299</c:v>
                </c:pt>
                <c:pt idx="20">
                  <c:v>263</c:v>
                </c:pt>
                <c:pt idx="21">
                  <c:v>224</c:v>
                </c:pt>
                <c:pt idx="22">
                  <c:v>224</c:v>
                </c:pt>
                <c:pt idx="23">
                  <c:v>224</c:v>
                </c:pt>
                <c:pt idx="24">
                  <c:v>224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9-F7D3-4B48-8ED4-C2E68AD3BE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775616"/>
        <c:axId val="143777152"/>
      </c:lineChart>
      <c:catAx>
        <c:axId val="14377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3777152"/>
        <c:crosses val="autoZero"/>
        <c:auto val="1"/>
        <c:lblAlgn val="ctr"/>
        <c:lblOffset val="100"/>
        <c:noMultiLvlLbl val="0"/>
      </c:catAx>
      <c:valAx>
        <c:axId val="1437771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437756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624599008457687E-2"/>
          <c:y val="4.4057617797775388E-2"/>
          <c:w val="0.85654709827938302"/>
          <c:h val="0.760963942007248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</c:v>
                </c:pt>
              </c:strCache>
            </c:strRef>
          </c:tx>
          <c:spPr>
            <a:ln w="3175">
              <a:solidFill>
                <a:srgbClr val="000000"/>
              </a:solidFill>
            </a:ln>
          </c:spPr>
          <c:invertIfNegative val="0"/>
          <c:dPt>
            <c:idx val="2"/>
            <c:invertIfNegative val="0"/>
            <c:bubble3D val="0"/>
            <c:spPr>
              <a:ln w="3175">
                <a:solidFill>
                  <a:srgbClr val="000000"/>
                </a:solidFill>
                <a:prstDash val="sysDash"/>
              </a:ln>
            </c:spPr>
            <c:extLst>
              <c:ext xmlns:c16="http://schemas.microsoft.com/office/drawing/2014/chart" uri="{C3380CC4-5D6E-409C-BE32-E72D297353CC}">
                <c16:uniqueId val="{00000001-FCE8-45A2-8492-6247014C1DB5}"/>
              </c:ext>
            </c:extLst>
          </c:dPt>
          <c:dLbls>
            <c:dLbl>
              <c:idx val="0"/>
              <c:layout>
                <c:manualLayout>
                  <c:x val="-8.7704797769844068E-3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CE8-45A2-8492-6247014C1DB5}"/>
                </c:ext>
              </c:extLst>
            </c:dLbl>
            <c:dLbl>
              <c:idx val="1"/>
              <c:layout>
                <c:manualLayout>
                  <c:x val="-4.6296930275020083E-3"/>
                  <c:y val="3.96825396825397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CE8-45A2-8492-6247014C1DB5}"/>
                </c:ext>
              </c:extLst>
            </c:dLbl>
            <c:dLbl>
              <c:idx val="2"/>
              <c:layout>
                <c:manualLayout>
                  <c:x val="0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CE8-45A2-8492-6247014C1DB5}"/>
                </c:ext>
              </c:extLst>
            </c:dLbl>
            <c:dLbl>
              <c:idx val="4"/>
              <c:layout>
                <c:manualLayout>
                  <c:x val="-2.0703933747412057E-3"/>
                  <c:y val="3.96794150731159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CE8-45A2-8492-6247014C1DB5}"/>
                </c:ext>
              </c:extLst>
            </c:dLbl>
            <c:dLbl>
              <c:idx val="5"/>
              <c:layout>
                <c:manualLayout>
                  <c:x val="-4.140786749482402E-3"/>
                  <c:y val="3.96825396825397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CE8-45A2-8492-6247014C1DB5}"/>
                </c:ext>
              </c:extLst>
            </c:dLbl>
            <c:dLbl>
              <c:idx val="10"/>
              <c:layout>
                <c:manualLayout>
                  <c:x val="-3.8387715930903519E-3"/>
                  <c:y val="1.342582233161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CE8-45A2-8492-6247014C1D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  <c:pt idx="6">
                  <c:v>2021 год</c:v>
                </c:pt>
                <c:pt idx="7">
                  <c:v>2022 год</c:v>
                </c:pt>
                <c:pt idx="8">
                  <c:v>2023 год</c:v>
                </c:pt>
                <c:pt idx="9">
                  <c:v>2024 год </c:v>
                </c:pt>
                <c:pt idx="10">
                  <c:v>2025 год</c:v>
                </c:pt>
                <c:pt idx="11">
                  <c:v>2026 год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21022</c:v>
                </c:pt>
                <c:pt idx="1">
                  <c:v>20771</c:v>
                </c:pt>
                <c:pt idx="2">
                  <c:v>20421</c:v>
                </c:pt>
                <c:pt idx="3">
                  <c:v>20170</c:v>
                </c:pt>
                <c:pt idx="4">
                  <c:v>19891</c:v>
                </c:pt>
                <c:pt idx="5">
                  <c:v>19433</c:v>
                </c:pt>
                <c:pt idx="6">
                  <c:v>19215</c:v>
                </c:pt>
                <c:pt idx="7">
                  <c:v>18975</c:v>
                </c:pt>
                <c:pt idx="8">
                  <c:v>18032</c:v>
                </c:pt>
                <c:pt idx="9">
                  <c:v>17882</c:v>
                </c:pt>
                <c:pt idx="10">
                  <c:v>17732</c:v>
                </c:pt>
                <c:pt idx="11">
                  <c:v>17582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CE8-45A2-8492-6247014C1D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720704"/>
        <c:axId val="155738880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4.2914203441778799E-2"/>
                  <c:y val="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CE8-45A2-8492-6247014C1DB5}"/>
                </c:ext>
              </c:extLst>
            </c:dLbl>
            <c:dLbl>
              <c:idx val="1"/>
              <c:layout>
                <c:manualLayout>
                  <c:x val="-3.5196659508941477E-2"/>
                  <c:y val="6.746031746031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CE8-45A2-8492-6247014C1DB5}"/>
                </c:ext>
              </c:extLst>
            </c:dLbl>
            <c:dLbl>
              <c:idx val="2"/>
              <c:layout>
                <c:manualLayout>
                  <c:x val="-3.8632888280269402E-2"/>
                  <c:y val="-5.1587614048244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CE8-45A2-8492-6247014C1DB5}"/>
                </c:ext>
              </c:extLst>
            </c:dLbl>
            <c:dLbl>
              <c:idx val="3"/>
              <c:layout>
                <c:manualLayout>
                  <c:x val="-4.3478260869565223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CE8-45A2-8492-6247014C1DB5}"/>
                </c:ext>
              </c:extLst>
            </c:dLbl>
            <c:dLbl>
              <c:idx val="4"/>
              <c:layout>
                <c:manualLayout>
                  <c:x val="-4.5548654244306423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CE8-45A2-8492-6247014C1DB5}"/>
                </c:ext>
              </c:extLst>
            </c:dLbl>
            <c:dLbl>
              <c:idx val="5"/>
              <c:layout>
                <c:manualLayout>
                  <c:x val="-3.7267080745341616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CE8-45A2-8492-6247014C1DB5}"/>
                </c:ext>
              </c:extLst>
            </c:dLbl>
            <c:dLbl>
              <c:idx val="6"/>
              <c:layout>
                <c:manualLayout>
                  <c:x val="-3.9337474120082809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CE8-45A2-8492-6247014C1D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  <c:pt idx="6">
                  <c:v>2021 год</c:v>
                </c:pt>
                <c:pt idx="7">
                  <c:v>2022 год</c:v>
                </c:pt>
                <c:pt idx="8">
                  <c:v>2023 год</c:v>
                </c:pt>
                <c:pt idx="9">
                  <c:v>2024 год </c:v>
                </c:pt>
                <c:pt idx="10">
                  <c:v>2025 год</c:v>
                </c:pt>
                <c:pt idx="11">
                  <c:v>2026 год</c:v>
                </c:pt>
              </c:strCache>
            </c:strRef>
          </c:cat>
          <c:val>
            <c:numRef>
              <c:f>Лист1!$C$2:$C$13</c:f>
              <c:numCache>
                <c:formatCode>0.0</c:formatCode>
                <c:ptCount val="12"/>
                <c:pt idx="0">
                  <c:v>98.3</c:v>
                </c:pt>
                <c:pt idx="1">
                  <c:v>98.806012748549136</c:v>
                </c:pt>
                <c:pt idx="2">
                  <c:v>98.314958355399355</c:v>
                </c:pt>
                <c:pt idx="3">
                  <c:v>98.770873120807011</c:v>
                </c:pt>
                <c:pt idx="4">
                  <c:v>98.61675756073376</c:v>
                </c:pt>
                <c:pt idx="5">
                  <c:v>97.697451108541557</c:v>
                </c:pt>
                <c:pt idx="6">
                  <c:v>98.878196881593155</c:v>
                </c:pt>
                <c:pt idx="7">
                  <c:v>98.750975800156127</c:v>
                </c:pt>
                <c:pt idx="8">
                  <c:v>95.030303030303031</c:v>
                </c:pt>
                <c:pt idx="9">
                  <c:v>99.1681455190772</c:v>
                </c:pt>
                <c:pt idx="10">
                  <c:v>99.161167654624762</c:v>
                </c:pt>
                <c:pt idx="11">
                  <c:v>99.154071734716894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FCE8-45A2-8492-6247014C1DB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изменение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CE8-45A2-8492-6247014C1DB5}"/>
                </c:ext>
              </c:extLst>
            </c:dLbl>
            <c:dLbl>
              <c:idx val="3"/>
              <c:layout>
                <c:manualLayout>
                  <c:x val="-1.7274472168905951E-2"/>
                  <c:y val="0.125307675095099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CE8-45A2-8492-6247014C1DB5}"/>
                </c:ext>
              </c:extLst>
            </c:dLbl>
            <c:dLbl>
              <c:idx val="4"/>
              <c:layout>
                <c:manualLayout>
                  <c:x val="-3.6468330134357005E-2"/>
                  <c:y val="0.107406578652942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CE8-45A2-8492-6247014C1DB5}"/>
                </c:ext>
              </c:extLst>
            </c:dLbl>
            <c:dLbl>
              <c:idx val="5"/>
              <c:layout>
                <c:manualLayout>
                  <c:x val="-3.0710172744721688E-2"/>
                  <c:y val="7.6079659879167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CE8-45A2-8492-6247014C1DB5}"/>
                </c:ext>
              </c:extLst>
            </c:dLbl>
            <c:dLbl>
              <c:idx val="6"/>
              <c:layout>
                <c:manualLayout>
                  <c:x val="-4.2022156059667207E-2"/>
                  <c:y val="-5.6833162133542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CE8-45A2-8492-6247014C1DB5}"/>
                </c:ext>
              </c:extLst>
            </c:dLbl>
            <c:dLbl>
              <c:idx val="7"/>
              <c:layout>
                <c:manualLayout>
                  <c:x val="-3.6080198221289606E-2"/>
                  <c:y val="9.9206349206349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CE8-45A2-8492-6247014C1DB5}"/>
                </c:ext>
              </c:extLst>
            </c:dLbl>
            <c:dLbl>
              <c:idx val="8"/>
              <c:layout>
                <c:manualLayout>
                  <c:x val="-3.6059818338446799E-2"/>
                  <c:y val="7.3213370145693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CE8-45A2-8492-6247014C1DB5}"/>
                </c:ext>
              </c:extLst>
            </c:dLbl>
            <c:dLbl>
              <c:idx val="9"/>
              <c:layout>
                <c:manualLayout>
                  <c:x val="-3.2221046745356446E-2"/>
                  <c:y val="0.100572095080193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CE8-45A2-8492-6247014C1DB5}"/>
                </c:ext>
              </c:extLst>
            </c:dLbl>
            <c:dLbl>
              <c:idx val="10"/>
              <c:layout>
                <c:manualLayout>
                  <c:x val="-3.2629558541266791E-2"/>
                  <c:y val="-3.132691877377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CE8-45A2-8492-6247014C1D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  <c:pt idx="6">
                  <c:v>2021 год</c:v>
                </c:pt>
                <c:pt idx="7">
                  <c:v>2022 год</c:v>
                </c:pt>
                <c:pt idx="8">
                  <c:v>2023 год</c:v>
                </c:pt>
                <c:pt idx="9">
                  <c:v>2024 год </c:v>
                </c:pt>
                <c:pt idx="10">
                  <c:v>2025 год</c:v>
                </c:pt>
                <c:pt idx="11">
                  <c:v>2026 год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-251</c:v>
                </c:pt>
                <c:pt idx="2">
                  <c:v>-350</c:v>
                </c:pt>
                <c:pt idx="3">
                  <c:v>-251</c:v>
                </c:pt>
                <c:pt idx="4">
                  <c:v>-279</c:v>
                </c:pt>
                <c:pt idx="5">
                  <c:v>-458</c:v>
                </c:pt>
                <c:pt idx="6">
                  <c:v>-218</c:v>
                </c:pt>
                <c:pt idx="7">
                  <c:v>-240</c:v>
                </c:pt>
                <c:pt idx="8">
                  <c:v>-943</c:v>
                </c:pt>
                <c:pt idx="9">
                  <c:v>-150</c:v>
                </c:pt>
                <c:pt idx="10">
                  <c:v>-150</c:v>
                </c:pt>
                <c:pt idx="11">
                  <c:v>-150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FCE8-45A2-8492-6247014C1D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370688"/>
        <c:axId val="155740416"/>
      </c:lineChart>
      <c:catAx>
        <c:axId val="155720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5738880"/>
        <c:crosses val="autoZero"/>
        <c:auto val="1"/>
        <c:lblAlgn val="ctr"/>
        <c:lblOffset val="100"/>
        <c:noMultiLvlLbl val="0"/>
      </c:catAx>
      <c:valAx>
        <c:axId val="155738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720704"/>
        <c:crosses val="autoZero"/>
        <c:crossBetween val="between"/>
      </c:valAx>
      <c:valAx>
        <c:axId val="155740416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crossAx val="160370688"/>
        <c:crosses val="max"/>
        <c:crossBetween val="between"/>
      </c:valAx>
      <c:catAx>
        <c:axId val="1603706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5740416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0.491</cdr:x>
      <cdr:y>0.49825</cdr:y>
    </cdr:from>
    <cdr:to>
      <cdr:x>0.5015</cdr:x>
      <cdr:y>0.569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92D3134E-B781-614D-964B-1502B457FF29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47055" y="1276629"/>
          <a:ext cx="56607" cy="1812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0.10976</cdr:x>
      <cdr:y>0.31756</cdr:y>
    </cdr:from>
    <cdr:to>
      <cdr:x>0.27059</cdr:x>
      <cdr:y>0.42936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5544" y="1212111"/>
          <a:ext cx="1121761" cy="426757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0.69647</cdr:x>
      <cdr:y>0.5197</cdr:y>
    </cdr:from>
    <cdr:to>
      <cdr:x>0.8573</cdr:x>
      <cdr:y>0.63151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857798" y="1983690"/>
          <a:ext cx="1121764" cy="426777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46312-CCAE-4B82-91DC-18EB4DA8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4626</Words>
  <Characters>26373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</dc:creator>
  <cp:keywords/>
  <dc:description/>
  <cp:lastModifiedBy>Администрация Кез</cp:lastModifiedBy>
  <cp:revision>47</cp:revision>
  <cp:lastPrinted>2023-12-28T12:15:00Z</cp:lastPrinted>
  <dcterms:created xsi:type="dcterms:W3CDTF">2022-11-25T10:11:00Z</dcterms:created>
  <dcterms:modified xsi:type="dcterms:W3CDTF">2023-12-28T12:47:00Z</dcterms:modified>
</cp:coreProperties>
</file>