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A5C6" w14:textId="77777777" w:rsidR="00C25510" w:rsidRPr="00C25510" w:rsidRDefault="0063511F" w:rsidP="00C25510">
      <w:pPr>
        <w:jc w:val="right"/>
        <w:rPr>
          <w:b/>
          <w:bCs/>
          <w:color w:val="000000"/>
          <w:lang w:val="ru-RU" w:eastAsia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57216" behindDoc="1" locked="0" layoutInCell="1" allowOverlap="1" wp14:anchorId="4ACEF7C5" wp14:editId="01041B3C">
            <wp:simplePos x="0" y="0"/>
            <wp:positionH relativeFrom="column">
              <wp:posOffset>2653665</wp:posOffset>
            </wp:positionH>
            <wp:positionV relativeFrom="page">
              <wp:posOffset>483235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726D" w14:textId="77777777" w:rsidR="0063511F" w:rsidRDefault="0063511F" w:rsidP="0063511F">
      <w:pPr>
        <w:jc w:val="center"/>
        <w:rPr>
          <w:b/>
          <w:bCs/>
          <w:lang w:val="ru-RU"/>
        </w:rPr>
      </w:pPr>
    </w:p>
    <w:p w14:paraId="144B7CBE" w14:textId="77777777" w:rsidR="0063511F" w:rsidRDefault="0063511F" w:rsidP="0063511F">
      <w:pPr>
        <w:jc w:val="center"/>
        <w:rPr>
          <w:b/>
          <w:bCs/>
          <w:lang w:val="ru-RU"/>
        </w:rPr>
      </w:pPr>
    </w:p>
    <w:p w14:paraId="2EFD40E4" w14:textId="77777777" w:rsidR="0063511F" w:rsidRPr="005F1E74" w:rsidRDefault="0063511F" w:rsidP="0063511F">
      <w:pPr>
        <w:jc w:val="center"/>
        <w:rPr>
          <w:b/>
          <w:bCs/>
          <w:lang w:val="ru-RU"/>
        </w:rPr>
      </w:pP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44AF49B0" w14:textId="77777777" w:rsidR="0063511F" w:rsidRDefault="0063511F" w:rsidP="0063511F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13AABD22" w14:textId="77777777" w:rsidR="0063511F" w:rsidRPr="005F1E74" w:rsidRDefault="0063511F" w:rsidP="0063511F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18266CD0" w14:textId="77777777" w:rsidR="0063511F" w:rsidRPr="005F1E74" w:rsidRDefault="0063511F" w:rsidP="0063511F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15292887" w14:textId="77777777" w:rsidR="0063511F" w:rsidRPr="00B26305" w:rsidRDefault="0063511F" w:rsidP="0063511F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34099E0C" w14:textId="2BB59E00" w:rsidR="0063511F" w:rsidRDefault="0063511F" w:rsidP="00BC1A04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1CA3D6F1" w14:textId="77777777" w:rsidR="00BC1A04" w:rsidRPr="00BC1A04" w:rsidRDefault="00BC1A04" w:rsidP="00BC1A04">
      <w:pPr>
        <w:pStyle w:val="FR1"/>
        <w:ind w:right="261"/>
        <w:rPr>
          <w:b/>
          <w:bCs/>
          <w:sz w:val="24"/>
          <w:szCs w:val="24"/>
        </w:rPr>
      </w:pPr>
    </w:p>
    <w:p w14:paraId="7000F74A" w14:textId="77777777" w:rsidR="0063511F" w:rsidRDefault="0063511F" w:rsidP="0063511F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701BD647" w14:textId="77777777" w:rsidR="0063511F" w:rsidRDefault="0063511F" w:rsidP="0063511F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76F8607E" w14:textId="77777777" w:rsidR="0063511F" w:rsidRDefault="0063511F" w:rsidP="0063511F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 МУНИЦИПАЛЬНЫЙ ОКРУГ КЕЗСКИЙ РАЙОН УДМУРТСКОЙ РЕСПУБЛИКИ»</w:t>
      </w:r>
    </w:p>
    <w:p w14:paraId="19F65B39" w14:textId="6E32BE26" w:rsidR="00C25510" w:rsidRPr="00BC1A04" w:rsidRDefault="0063511F" w:rsidP="00BC1A04">
      <w:pPr>
        <w:jc w:val="both"/>
        <w:rPr>
          <w:lang w:val="ru-RU" w:eastAsia="ru-RU"/>
        </w:rPr>
      </w:pPr>
      <w:r w:rsidRPr="00386AC5">
        <w:rPr>
          <w:lang w:val="ru-RU"/>
        </w:rPr>
        <w:t xml:space="preserve">  </w:t>
      </w:r>
      <w:r w:rsidRPr="006B556B">
        <w:rPr>
          <w:lang w:val="ru-RU" w:eastAsia="ru-RU"/>
        </w:rPr>
        <w:t xml:space="preserve">                                                                                          </w:t>
      </w:r>
      <w:r w:rsidR="00C25510" w:rsidRPr="00C25510">
        <w:rPr>
          <w:b/>
          <w:bCs/>
          <w:color w:val="000000"/>
          <w:lang w:val="ru-RU" w:eastAsia="ru-RU"/>
        </w:rPr>
        <w:t> </w:t>
      </w:r>
    </w:p>
    <w:p w14:paraId="1B16634A" w14:textId="77777777"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44EBCF98" w14:textId="77777777" w:rsidR="00C25510" w:rsidRPr="00C25510" w:rsidRDefault="00C25510" w:rsidP="001E0B2D">
      <w:pPr>
        <w:spacing w:line="276" w:lineRule="auto"/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2587DF86" w14:textId="77777777" w:rsidR="00C25510" w:rsidRPr="00B54DE5" w:rsidRDefault="00C25510" w:rsidP="001E0B2D">
      <w:pPr>
        <w:spacing w:line="276" w:lineRule="auto"/>
        <w:ind w:firstLine="708"/>
        <w:jc w:val="both"/>
        <w:rPr>
          <w:lang w:val="ru-RU" w:eastAsia="ru-RU"/>
        </w:rPr>
      </w:pPr>
      <w:r w:rsidRPr="00B54DE5">
        <w:rPr>
          <w:spacing w:val="6"/>
          <w:lang w:val="ru-RU" w:eastAsia="ru-RU"/>
        </w:rPr>
        <w:t>В соответствии с </w:t>
      </w:r>
      <w:hyperlink r:id="rId8" w:tgtFrame="_blank" w:history="1">
        <w:r w:rsidRPr="00B54DE5">
          <w:rPr>
            <w:lang w:val="ru-RU" w:eastAsia="ru-RU"/>
          </w:rPr>
          <w:t>Федеральным законом от 6 октября 2003 года № 131-ФЗ</w:t>
        </w:r>
      </w:hyperlink>
      <w:r w:rsidRPr="00B54DE5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B54DE5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B54DE5">
          <w:rPr>
            <w:spacing w:val="4"/>
            <w:lang w:val="ru-RU" w:eastAsia="ru-RU"/>
          </w:rPr>
          <w:t>Федеральным Законом от 30 декабря 2021 года № 492-ФЗ</w:t>
        </w:r>
      </w:hyperlink>
      <w:r w:rsidRPr="00B54DE5">
        <w:rPr>
          <w:lang w:val="ru-RU" w:eastAsia="ru-RU"/>
        </w:rPr>
        <w:t> «</w:t>
      </w:r>
      <w:r w:rsidRPr="00B54DE5">
        <w:rPr>
          <w:spacing w:val="4"/>
          <w:lang w:val="ru-RU" w:eastAsia="ru-RU"/>
        </w:rPr>
        <w:t>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Федерации», </w:t>
      </w:r>
      <w:hyperlink r:id="rId10" w:tgtFrame="_blank" w:history="1">
        <w:r w:rsidRPr="00B54DE5">
          <w:rPr>
            <w:spacing w:val="4"/>
            <w:lang w:val="ru-RU" w:eastAsia="ru-RU"/>
          </w:rPr>
          <w:t>Уставом</w:t>
        </w:r>
      </w:hyperlink>
      <w:r w:rsidRPr="00B54DE5">
        <w:rPr>
          <w:spacing w:val="4"/>
          <w:lang w:val="ru-RU" w:eastAsia="ru-RU"/>
        </w:rPr>
        <w:t> муниципального образования «Муниципальный округ Кезский район Удмуртской Республики» и в целях приведения </w:t>
      </w:r>
      <w:hyperlink r:id="rId11" w:tgtFrame="_blank" w:history="1">
        <w:r w:rsidRPr="00B54DE5">
          <w:rPr>
            <w:spacing w:val="4"/>
            <w:lang w:val="ru-RU" w:eastAsia="ru-RU"/>
          </w:rPr>
          <w:t>Устава</w:t>
        </w:r>
      </w:hyperlink>
      <w:r w:rsidRPr="00B54DE5">
        <w:rPr>
          <w:spacing w:val="4"/>
          <w:lang w:val="ru-RU" w:eastAsia="ru-RU"/>
        </w:rPr>
        <w:t> муниципального образования «Муниципальный округ Кезский район Удмуртской Республики» в соответствие с частью 4 статьи 101 </w:t>
      </w:r>
      <w:hyperlink r:id="rId12" w:tgtFrame="_blank" w:history="1">
        <w:r w:rsidRPr="00B54DE5">
          <w:rPr>
            <w:lang w:val="ru-RU" w:eastAsia="ru-RU"/>
          </w:rPr>
          <w:t>Бюджетного кодекса Российской Федерации</w:t>
        </w:r>
      </w:hyperlink>
      <w:r w:rsidRPr="00B54DE5">
        <w:rPr>
          <w:spacing w:val="4"/>
          <w:lang w:val="ru-RU" w:eastAsia="ru-RU"/>
        </w:rPr>
        <w:t>, со статьей 2.2 </w:t>
      </w:r>
      <w:hyperlink r:id="rId13" w:tgtFrame="_blank" w:history="1">
        <w:r w:rsidRPr="00B54DE5">
          <w:rPr>
            <w:lang w:val="ru-RU" w:eastAsia="ru-RU"/>
          </w:rPr>
          <w:t>Закона Удмуртской Республики от 19 июня 2017 года № 37-РЗ</w:t>
        </w:r>
      </w:hyperlink>
      <w:r w:rsidRPr="00B54DE5">
        <w:rPr>
          <w:lang w:val="ru-RU" w:eastAsia="ru-RU"/>
        </w:rPr>
        <w:t> </w:t>
      </w:r>
      <w:r w:rsidRPr="00B54DE5">
        <w:rPr>
          <w:spacing w:val="4"/>
          <w:lang w:val="ru-RU" w:eastAsia="ru-RU"/>
        </w:rPr>
        <w:t>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 </w:t>
      </w:r>
      <w:r w:rsidR="0063511F" w:rsidRPr="00B54DE5">
        <w:rPr>
          <w:spacing w:val="4"/>
          <w:lang w:val="ru-RU" w:eastAsia="ru-RU"/>
        </w:rPr>
        <w:t xml:space="preserve">Кезский районный </w:t>
      </w:r>
      <w:r w:rsidRPr="00B54DE5">
        <w:rPr>
          <w:spacing w:val="4"/>
          <w:lang w:val="ru-RU" w:eastAsia="ru-RU"/>
        </w:rPr>
        <w:t>С</w:t>
      </w:r>
      <w:r w:rsidRPr="00B54DE5">
        <w:rPr>
          <w:lang w:val="ru-RU" w:eastAsia="ru-RU"/>
        </w:rPr>
        <w:t>овет депутатов</w:t>
      </w:r>
      <w:r w:rsidRPr="00B54DE5">
        <w:rPr>
          <w:b/>
          <w:bCs/>
          <w:lang w:val="ru-RU" w:eastAsia="ru-RU"/>
        </w:rPr>
        <w:t xml:space="preserve"> </w:t>
      </w:r>
      <w:r w:rsidR="0063511F" w:rsidRPr="00B54DE5">
        <w:rPr>
          <w:b/>
          <w:bCs/>
          <w:lang w:val="ru-RU" w:eastAsia="ru-RU"/>
        </w:rPr>
        <w:t>РЕШАЕТ</w:t>
      </w:r>
      <w:r w:rsidRPr="00B54DE5">
        <w:rPr>
          <w:b/>
          <w:bCs/>
          <w:lang w:val="ru-RU" w:eastAsia="ru-RU"/>
        </w:rPr>
        <w:t>:</w:t>
      </w:r>
    </w:p>
    <w:p w14:paraId="6896E155" w14:textId="77777777" w:rsidR="00C25510" w:rsidRPr="00B54DE5" w:rsidRDefault="00C25510" w:rsidP="001E0B2D">
      <w:pPr>
        <w:spacing w:line="276" w:lineRule="auto"/>
        <w:ind w:firstLine="708"/>
        <w:jc w:val="both"/>
        <w:rPr>
          <w:lang w:val="ru-RU" w:eastAsia="ru-RU"/>
        </w:rPr>
      </w:pPr>
      <w:r w:rsidRPr="00B54DE5">
        <w:rPr>
          <w:spacing w:val="-1"/>
          <w:lang w:val="ru-RU" w:eastAsia="ru-RU"/>
        </w:rPr>
        <w:t>1. Внести в </w:t>
      </w:r>
      <w:hyperlink r:id="rId14" w:tgtFrame="_blank" w:history="1">
        <w:r w:rsidRPr="00B54DE5">
          <w:rPr>
            <w:spacing w:val="-1"/>
            <w:lang w:val="ru-RU" w:eastAsia="ru-RU"/>
          </w:rPr>
          <w:t>Устав</w:t>
        </w:r>
      </w:hyperlink>
      <w:r w:rsidRPr="00B54DE5">
        <w:rPr>
          <w:spacing w:val="-1"/>
          <w:lang w:val="ru-RU" w:eastAsia="ru-RU"/>
        </w:rPr>
        <w:t> </w:t>
      </w:r>
      <w:r w:rsidRPr="00B54DE5">
        <w:rPr>
          <w:lang w:val="ru-RU" w:eastAsia="ru-RU"/>
        </w:rPr>
        <w:t>муниципального образования </w:t>
      </w:r>
      <w:r w:rsidRPr="00B54DE5">
        <w:rPr>
          <w:spacing w:val="-8"/>
          <w:lang w:val="ru-RU" w:eastAsia="ru-RU"/>
        </w:rPr>
        <w:t>«Муниципальный округ </w:t>
      </w:r>
      <w:r w:rsidRPr="00B54DE5">
        <w:rPr>
          <w:lang w:val="ru-RU" w:eastAsia="ru-RU"/>
        </w:rPr>
        <w:t>Кезский</w:t>
      </w:r>
      <w:r w:rsidRPr="00B54DE5">
        <w:rPr>
          <w:spacing w:val="-8"/>
          <w:lang w:val="ru-RU" w:eastAsia="ru-RU"/>
        </w:rPr>
        <w:t> район Удмуртской Республики», принятый </w:t>
      </w:r>
      <w:hyperlink r:id="rId15" w:tgtFrame="_blank" w:history="1">
        <w:r w:rsidRPr="00B54DE5">
          <w:rPr>
            <w:spacing w:val="-8"/>
            <w:lang w:val="ru-RU" w:eastAsia="ru-RU"/>
          </w:rPr>
          <w:t>решением Совета </w:t>
        </w:r>
        <w:r w:rsidRPr="00B54DE5">
          <w:rPr>
            <w:lang w:val="ru-RU" w:eastAsia="ru-RU"/>
          </w:rPr>
          <w:t xml:space="preserve">депутатов муниципального образования «Муниципальный округ Кезский район Удмуртской Республики» от </w:t>
        </w:r>
        <w:proofErr w:type="spellStart"/>
        <w:r w:rsidRPr="00B54DE5">
          <w:rPr>
            <w:lang w:val="ru-RU" w:eastAsia="ru-RU"/>
          </w:rPr>
          <w:t>от</w:t>
        </w:r>
        <w:proofErr w:type="spellEnd"/>
        <w:r w:rsidRPr="00B54DE5">
          <w:rPr>
            <w:lang w:val="ru-RU" w:eastAsia="ru-RU"/>
          </w:rPr>
          <w:t xml:space="preserve"> 9 декабря 2021 года № 81</w:t>
        </w:r>
      </w:hyperlink>
      <w:r w:rsidRPr="00B54DE5">
        <w:rPr>
          <w:lang w:val="ru-RU" w:eastAsia="ru-RU"/>
        </w:rPr>
        <w:t>, следующие изменения:</w:t>
      </w:r>
    </w:p>
    <w:p w14:paraId="7F4F68EB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1) в пункте 41 статьи 7 слова «, включая обеспечение свободного доступа граждан к водным объектам общего пользования и их береговым полосам»;</w:t>
      </w:r>
    </w:p>
    <w:p w14:paraId="247906EB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2) в пункте 44 статьи 7 слова «, проведение открытого аукциона на право заключить договор о создании искусственного земельного участка» исключить;</w:t>
      </w:r>
    </w:p>
    <w:p w14:paraId="520B2F79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3) дополнить статьей 8.1 следующего содержания:</w:t>
      </w:r>
    </w:p>
    <w:p w14:paraId="12292773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«</w:t>
      </w:r>
      <w:r w:rsidRPr="00B54DE5">
        <w:rPr>
          <w:b/>
          <w:bCs/>
          <w:lang w:val="ru-RU" w:eastAsia="ru-RU"/>
        </w:rPr>
        <w:t>Статья 8.1. Муниципальный контроль</w:t>
      </w:r>
    </w:p>
    <w:p w14:paraId="4FDB2F3B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 xml:space="preserve">Администрация района организует и осуществляет муниципальный контроль на территории муниципального образования «Муниципальный округ Кезский район Удмуртской Республики» за соблюдением требований, установленных муниципальными </w:t>
      </w:r>
      <w:r w:rsidRPr="00B54DE5">
        <w:rPr>
          <w:lang w:val="ru-RU" w:eastAsia="ru-RU"/>
        </w:rPr>
        <w:lastRenderedPageBreak/>
        <w:t>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</w:p>
    <w:p w14:paraId="26AFDD13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Организация и осуществление видов муниципального контроля регулируются </w:t>
      </w:r>
      <w:hyperlink r:id="rId16" w:tgtFrame="_blank" w:history="1">
        <w:r w:rsidRPr="00B54DE5">
          <w:rPr>
            <w:lang w:val="ru-RU" w:eastAsia="ru-RU"/>
          </w:rPr>
          <w:t>Федеральным законом от 31 июля 2020 года № 248-ФЗ</w:t>
        </w:r>
      </w:hyperlink>
      <w:r w:rsidRPr="00B54DE5">
        <w:rPr>
          <w:lang w:val="ru-RU" w:eastAsia="ru-RU"/>
        </w:rPr>
        <w:t> «О государственном контроле (надзоре) и муниципальном контроле в Российской Федерации».</w:t>
      </w:r>
    </w:p>
    <w:p w14:paraId="43C0F84B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В соответствии с частью 9 статьи 1 </w:t>
      </w:r>
      <w:hyperlink r:id="rId17" w:tgtFrame="_blank" w:history="1">
        <w:r w:rsidRPr="00B54DE5">
          <w:rPr>
            <w:lang w:val="ru-RU" w:eastAsia="ru-RU"/>
          </w:rPr>
          <w:t>Федерального закона от 31 июля 2020 года № 248-ФЗ</w:t>
        </w:r>
      </w:hyperlink>
      <w:r w:rsidRPr="00B54DE5">
        <w:rPr>
          <w:lang w:val="ru-RU" w:eastAsia="ru-RU"/>
        </w:rPr>
        <w:t> 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14:paraId="5D023FA5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4)  часть 4 статьи 28 дополнить абзацами следующего содержания:</w:t>
      </w:r>
    </w:p>
    <w:p w14:paraId="3A507415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«К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B822CFC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1)              предупреждение;</w:t>
      </w:r>
    </w:p>
    <w:p w14:paraId="0C0493D8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2)              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14:paraId="26A88635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3)             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2A3176B2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4)              запрет занимать должности в Совете депутатов до прекращения срока его полномочий;</w:t>
      </w:r>
    </w:p>
    <w:p w14:paraId="46A36387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5)              запрет исполнять полномочия на постоянной основе до прекращения срока его полномочий.</w:t>
      </w:r>
    </w:p>
    <w:p w14:paraId="052E1C38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Порядок принятия решения о применении к депутату Совета депутатов мер ответственности, указанных в абзаце третьем настоящей части, определяется решением Совета депутатов в соответствии с законом Удмуртской Республики.»;</w:t>
      </w:r>
    </w:p>
    <w:p w14:paraId="54FD5294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5) часть 6 статьи 29 дополнить абзацами следующего содержания:</w:t>
      </w:r>
    </w:p>
    <w:p w14:paraId="1555E77D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«К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14:paraId="1B9E5338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Порядок принятия решения о применении к Главе муниципального образования меры ответственности, указанной в абзаце четвертом настоящей части, определяется решением Совета депутатов в соответствии с законом Удмуртской Республики.»;</w:t>
      </w:r>
    </w:p>
    <w:p w14:paraId="23EB56A6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6) в статье 32:</w:t>
      </w:r>
    </w:p>
    <w:p w14:paraId="1667E6D7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пункт 2 изложить в следующей редакции:</w:t>
      </w:r>
    </w:p>
    <w:p w14:paraId="2B0F72FD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«2) исполнение местного бюджета, управление муниципальным долгом;»;</w:t>
      </w:r>
    </w:p>
    <w:p w14:paraId="0ABB262F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lastRenderedPageBreak/>
        <w:t>2. Главе муниципального образования «Муниципальный округ Кезский район Удмуртской Республики»</w:t>
      </w:r>
      <w:r w:rsidRPr="00B54DE5">
        <w:rPr>
          <w:b/>
          <w:bCs/>
          <w:lang w:val="ru-RU" w:eastAsia="ru-RU"/>
        </w:rPr>
        <w:t> </w:t>
      </w:r>
      <w:r w:rsidRPr="00B54DE5">
        <w:rPr>
          <w:lang w:val="ru-RU" w:eastAsia="ru-RU"/>
        </w:rPr>
        <w:t>направить</w:t>
      </w:r>
      <w:r w:rsidRPr="00B54DE5">
        <w:rPr>
          <w:b/>
          <w:bCs/>
          <w:lang w:val="ru-RU" w:eastAsia="ru-RU"/>
        </w:rPr>
        <w:t> </w:t>
      </w:r>
      <w:r w:rsidRPr="00B54DE5">
        <w:rPr>
          <w:lang w:val="ru-RU" w:eastAsia="ru-RU"/>
        </w:rPr>
        <w:t>настоящее решение на государственную регистрацию в порядке, предусмотренном </w:t>
      </w:r>
      <w:hyperlink r:id="rId18" w:tgtFrame="_blank" w:history="1">
        <w:r w:rsidRPr="00B54DE5">
          <w:rPr>
            <w:lang w:val="ru-RU" w:eastAsia="ru-RU"/>
          </w:rPr>
          <w:t>Федеральным законом от 21 июля 2005 года № 97-ФЗ</w:t>
        </w:r>
      </w:hyperlink>
      <w:r w:rsidRPr="00B54DE5">
        <w:rPr>
          <w:lang w:val="ru-RU" w:eastAsia="ru-RU"/>
        </w:rPr>
        <w:t> «О государственной регистрации уставов муниципальных образований».</w:t>
      </w:r>
    </w:p>
    <w:p w14:paraId="48B49D7C" w14:textId="77777777" w:rsidR="00C25510" w:rsidRPr="00B54DE5" w:rsidRDefault="00C25510" w:rsidP="001E0B2D">
      <w:pPr>
        <w:spacing w:line="276" w:lineRule="auto"/>
        <w:ind w:firstLine="709"/>
        <w:jc w:val="both"/>
        <w:rPr>
          <w:lang w:val="ru-RU" w:eastAsia="ru-RU"/>
        </w:rPr>
      </w:pPr>
      <w:r w:rsidRPr="00B54DE5">
        <w:rPr>
          <w:lang w:val="ru-RU" w:eastAsia="ru-RU"/>
        </w:rPr>
        <w:t>3. Настоящее решение подлежит официальному опубликованию после его государственной регистрации и вступает в силу после официального опубликования.</w:t>
      </w:r>
    </w:p>
    <w:p w14:paraId="540A71AA" w14:textId="77777777" w:rsidR="00C25510" w:rsidRPr="00B54DE5" w:rsidRDefault="00C25510" w:rsidP="001E0B2D">
      <w:pPr>
        <w:spacing w:line="276" w:lineRule="auto"/>
        <w:ind w:firstLine="567"/>
        <w:jc w:val="both"/>
        <w:rPr>
          <w:lang w:val="ru-RU" w:eastAsia="ru-RU"/>
        </w:rPr>
      </w:pPr>
      <w:r w:rsidRPr="00B54DE5">
        <w:rPr>
          <w:lang w:val="ru-RU" w:eastAsia="ru-RU"/>
        </w:rPr>
        <w:t> </w:t>
      </w:r>
    </w:p>
    <w:p w14:paraId="2FB77BDF" w14:textId="77777777" w:rsidR="00C25510" w:rsidRPr="00B54DE5" w:rsidRDefault="00C25510" w:rsidP="00C25510">
      <w:pPr>
        <w:ind w:firstLine="567"/>
        <w:jc w:val="both"/>
        <w:rPr>
          <w:lang w:val="ru-RU" w:eastAsia="ru-RU"/>
        </w:rPr>
      </w:pPr>
      <w:r w:rsidRPr="00B54DE5">
        <w:rPr>
          <w:lang w:val="ru-RU" w:eastAsia="ru-RU"/>
        </w:rPr>
        <w:t> </w:t>
      </w:r>
    </w:p>
    <w:p w14:paraId="2D17F02E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Председатель Совета депутатов</w:t>
      </w:r>
    </w:p>
    <w:p w14:paraId="0A65EA35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муниципального образования</w:t>
      </w:r>
    </w:p>
    <w:p w14:paraId="02D6B066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«Муниципальный округ Кезский район</w:t>
      </w:r>
    </w:p>
    <w:p w14:paraId="0139F4ED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 xml:space="preserve">Удмуртской </w:t>
      </w:r>
      <w:proofErr w:type="gramStart"/>
      <w:r w:rsidRPr="00B54DE5">
        <w:rPr>
          <w:lang w:val="ru-RU" w:eastAsia="ru-RU"/>
        </w:rPr>
        <w:t>Республики»</w:t>
      </w:r>
      <w:r w:rsidR="0063511F" w:rsidRPr="00B54DE5">
        <w:rPr>
          <w:lang w:val="ru-RU" w:eastAsia="ru-RU"/>
        </w:rPr>
        <w:t xml:space="preserve">   </w:t>
      </w:r>
      <w:proofErr w:type="gramEnd"/>
      <w:r w:rsidR="0063511F" w:rsidRPr="00B54DE5">
        <w:rPr>
          <w:lang w:val="ru-RU" w:eastAsia="ru-RU"/>
        </w:rPr>
        <w:t xml:space="preserve">                                                                               </w:t>
      </w:r>
      <w:r w:rsidRPr="00B54DE5">
        <w:rPr>
          <w:lang w:val="ru-RU" w:eastAsia="ru-RU"/>
        </w:rPr>
        <w:t>Д.Л. Миронов</w:t>
      </w:r>
    </w:p>
    <w:p w14:paraId="2775E099" w14:textId="77777777" w:rsidR="00C25510" w:rsidRPr="00B54DE5" w:rsidRDefault="00C25510" w:rsidP="00C25510">
      <w:pPr>
        <w:jc w:val="right"/>
        <w:rPr>
          <w:lang w:val="ru-RU" w:eastAsia="ru-RU"/>
        </w:rPr>
      </w:pPr>
      <w:r w:rsidRPr="00B54DE5">
        <w:rPr>
          <w:lang w:val="ru-RU" w:eastAsia="ru-RU"/>
        </w:rPr>
        <w:t> </w:t>
      </w:r>
    </w:p>
    <w:p w14:paraId="70361667" w14:textId="77777777" w:rsidR="0063511F" w:rsidRPr="00B54DE5" w:rsidRDefault="0063511F" w:rsidP="00C25510">
      <w:pPr>
        <w:rPr>
          <w:lang w:val="ru-RU" w:eastAsia="ru-RU"/>
        </w:rPr>
      </w:pPr>
    </w:p>
    <w:p w14:paraId="66066FC1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Глава</w:t>
      </w:r>
    </w:p>
    <w:p w14:paraId="1FFA2ACA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муниципального образования</w:t>
      </w:r>
    </w:p>
    <w:p w14:paraId="5B483B88" w14:textId="77777777" w:rsidR="00C25510" w:rsidRPr="00B54DE5" w:rsidRDefault="00C25510" w:rsidP="00C25510">
      <w:pPr>
        <w:rPr>
          <w:lang w:val="ru-RU" w:eastAsia="ru-RU"/>
        </w:rPr>
      </w:pPr>
      <w:r w:rsidRPr="00B54DE5">
        <w:rPr>
          <w:lang w:val="ru-RU" w:eastAsia="ru-RU"/>
        </w:rPr>
        <w:t>«Муниципальный округ Кезский район</w:t>
      </w:r>
    </w:p>
    <w:p w14:paraId="7D20BA6D" w14:textId="77777777" w:rsidR="0063511F" w:rsidRPr="00B54DE5" w:rsidRDefault="00C25510" w:rsidP="00032ED4">
      <w:pPr>
        <w:rPr>
          <w:lang w:val="ru-RU" w:eastAsia="ru-RU"/>
        </w:rPr>
      </w:pPr>
      <w:r w:rsidRPr="00B54DE5">
        <w:rPr>
          <w:lang w:val="ru-RU" w:eastAsia="ru-RU"/>
        </w:rPr>
        <w:t xml:space="preserve">Удмуртской </w:t>
      </w:r>
      <w:proofErr w:type="gramStart"/>
      <w:r w:rsidRPr="00B54DE5">
        <w:rPr>
          <w:lang w:val="ru-RU" w:eastAsia="ru-RU"/>
        </w:rPr>
        <w:t>Республики»</w:t>
      </w:r>
      <w:r w:rsidR="0063511F" w:rsidRPr="00B54DE5">
        <w:rPr>
          <w:lang w:val="ru-RU" w:eastAsia="ru-RU"/>
        </w:rPr>
        <w:t xml:space="preserve">   </w:t>
      </w:r>
      <w:proofErr w:type="gramEnd"/>
      <w:r w:rsidR="0063511F" w:rsidRPr="00B54DE5">
        <w:rPr>
          <w:lang w:val="ru-RU" w:eastAsia="ru-RU"/>
        </w:rPr>
        <w:t xml:space="preserve">                                                                               </w:t>
      </w:r>
      <w:r w:rsidRPr="00B54DE5">
        <w:rPr>
          <w:lang w:val="ru-RU" w:eastAsia="ru-RU"/>
        </w:rPr>
        <w:t>И.О. Богданов</w:t>
      </w:r>
    </w:p>
    <w:p w14:paraId="6B9CE89F" w14:textId="77777777" w:rsidR="0063511F" w:rsidRPr="00B54DE5" w:rsidRDefault="0063511F" w:rsidP="00C25510">
      <w:pPr>
        <w:jc w:val="both"/>
        <w:rPr>
          <w:lang w:val="ru-RU" w:eastAsia="ru-RU"/>
        </w:rPr>
      </w:pPr>
    </w:p>
    <w:p w14:paraId="7D9513DE" w14:textId="77777777" w:rsidR="00032ED4" w:rsidRPr="00B54DE5" w:rsidRDefault="00032ED4" w:rsidP="00032ED4">
      <w:pPr>
        <w:autoSpaceDE w:val="0"/>
        <w:autoSpaceDN w:val="0"/>
        <w:adjustRightInd w:val="0"/>
        <w:jc w:val="both"/>
        <w:rPr>
          <w:lang w:val="ru-RU"/>
        </w:rPr>
      </w:pPr>
      <w:r w:rsidRPr="00B54DE5">
        <w:rPr>
          <w:lang w:val="ru-RU"/>
        </w:rPr>
        <w:t>п. Кез</w:t>
      </w:r>
    </w:p>
    <w:p w14:paraId="5B283271" w14:textId="77777777" w:rsidR="00032ED4" w:rsidRPr="00B54DE5" w:rsidRDefault="00032ED4" w:rsidP="00032ED4">
      <w:pPr>
        <w:autoSpaceDE w:val="0"/>
        <w:autoSpaceDN w:val="0"/>
        <w:adjustRightInd w:val="0"/>
        <w:jc w:val="both"/>
        <w:rPr>
          <w:lang w:val="ru-RU"/>
        </w:rPr>
      </w:pPr>
      <w:r w:rsidRPr="00B54DE5">
        <w:rPr>
          <w:lang w:val="ru-RU"/>
        </w:rPr>
        <w:t>16 февраля 2023 года</w:t>
      </w:r>
    </w:p>
    <w:p w14:paraId="30241090" w14:textId="77777777" w:rsidR="00032ED4" w:rsidRPr="00B54DE5" w:rsidRDefault="00032ED4" w:rsidP="00032ED4">
      <w:pPr>
        <w:autoSpaceDE w:val="0"/>
        <w:autoSpaceDN w:val="0"/>
        <w:adjustRightInd w:val="0"/>
        <w:jc w:val="both"/>
        <w:rPr>
          <w:lang w:val="ru-RU"/>
        </w:rPr>
      </w:pPr>
      <w:r w:rsidRPr="00B54DE5">
        <w:rPr>
          <w:lang w:val="ru-RU"/>
        </w:rPr>
        <w:t>№ 307</w:t>
      </w:r>
    </w:p>
    <w:p w14:paraId="729C3349" w14:textId="77777777" w:rsidR="00032ED4" w:rsidRPr="00B54DE5" w:rsidRDefault="00032ED4" w:rsidP="00032ED4">
      <w:pPr>
        <w:rPr>
          <w:lang w:val="ru-RU"/>
        </w:rPr>
      </w:pPr>
    </w:p>
    <w:p w14:paraId="6D686297" w14:textId="77777777" w:rsidR="00AE7E7E" w:rsidRPr="00B54DE5" w:rsidRDefault="00AE7E7E">
      <w:pPr>
        <w:jc w:val="right"/>
        <w:rPr>
          <w:lang w:val="ru-RU" w:eastAsia="ru-RU"/>
        </w:rPr>
      </w:pPr>
    </w:p>
    <w:p w14:paraId="589B2A6C" w14:textId="77777777" w:rsidR="00AE7E7E" w:rsidRDefault="00AE7E7E">
      <w:pPr>
        <w:jc w:val="right"/>
        <w:rPr>
          <w:lang w:val="ru-RU" w:eastAsia="ru-RU"/>
        </w:rPr>
      </w:pPr>
    </w:p>
    <w:p w14:paraId="53B75CE8" w14:textId="77777777" w:rsidR="00AE7E7E" w:rsidRDefault="00AE7E7E">
      <w:pPr>
        <w:jc w:val="right"/>
        <w:rPr>
          <w:lang w:val="ru-RU" w:eastAsia="ru-RU"/>
        </w:rPr>
      </w:pPr>
    </w:p>
    <w:p w14:paraId="3C740ACC" w14:textId="77777777" w:rsidR="00AE7E7E" w:rsidRDefault="00AE7E7E">
      <w:pPr>
        <w:jc w:val="right"/>
        <w:rPr>
          <w:lang w:val="ru-RU" w:eastAsia="ru-RU"/>
        </w:rPr>
      </w:pPr>
    </w:p>
    <w:sectPr w:rsidR="00AE7E7E" w:rsidSect="00BC1A04">
      <w:headerReference w:type="default" r:id="rId19"/>
      <w:pgSz w:w="11906" w:h="16838"/>
      <w:pgMar w:top="482" w:right="991" w:bottom="851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B525" w14:textId="77777777" w:rsidR="0017736C" w:rsidRDefault="0017736C">
      <w:r>
        <w:separator/>
      </w:r>
    </w:p>
  </w:endnote>
  <w:endnote w:type="continuationSeparator" w:id="0">
    <w:p w14:paraId="0A0B076E" w14:textId="77777777" w:rsidR="0017736C" w:rsidRDefault="0017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19D6" w14:textId="77777777" w:rsidR="0017736C" w:rsidRDefault="0017736C">
      <w:r>
        <w:separator/>
      </w:r>
    </w:p>
  </w:footnote>
  <w:footnote w:type="continuationSeparator" w:id="0">
    <w:p w14:paraId="33E3480F" w14:textId="77777777" w:rsidR="0017736C" w:rsidRDefault="0017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B7" w14:textId="77777777"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867717170">
    <w:abstractNumId w:val="0"/>
  </w:num>
  <w:num w:numId="2" w16cid:durableId="4503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32ED4"/>
    <w:rsid w:val="0017736C"/>
    <w:rsid w:val="001E0B2D"/>
    <w:rsid w:val="00213771"/>
    <w:rsid w:val="004465AE"/>
    <w:rsid w:val="004B7BA8"/>
    <w:rsid w:val="00623A81"/>
    <w:rsid w:val="0063511F"/>
    <w:rsid w:val="006809E6"/>
    <w:rsid w:val="00814644"/>
    <w:rsid w:val="00AD7F0A"/>
    <w:rsid w:val="00AE7E7E"/>
    <w:rsid w:val="00B54DE5"/>
    <w:rsid w:val="00BC1A04"/>
    <w:rsid w:val="00C25510"/>
    <w:rsid w:val="00D62F67"/>
    <w:rsid w:val="00E070F0"/>
    <w:rsid w:val="00E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435"/>
  <w15:docId w15:val="{FAB1F1A7-CAB8-4FE3-9AEA-A9C9960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461DD61A-3B56-450E-8BB3-E22243CD28CB" TargetMode="External"/><Relationship Id="rId18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CF1F5643-3AEB-4438-9333-2E47F2A9D0E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0D7ADED-EAF1-44B4-9235-829DD82FDB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0D7ADED-EAF1-44B4-9235-829DD82FDB55" TargetMode="External"/><Relationship Id="rId10" Type="http://schemas.openxmlformats.org/officeDocument/2006/relationships/hyperlink" Target="https://pravo-search.minjust.ru/bigs/showDocument.html?id=30D7ADED-EAF1-44B4-9235-829DD82FDB5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43BD733-ABF0-4CEA-B204-4FC04A362675" TargetMode="External"/><Relationship Id="rId14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8</cp:revision>
  <cp:lastPrinted>2023-11-21T06:23:00Z</cp:lastPrinted>
  <dcterms:created xsi:type="dcterms:W3CDTF">2023-02-14T09:03:00Z</dcterms:created>
  <dcterms:modified xsi:type="dcterms:W3CDTF">2023-11-21T06:25:00Z</dcterms:modified>
  <dc:language>en-US</dc:language>
</cp:coreProperties>
</file>