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05A1D" w14:textId="0F590D38" w:rsidR="003E2F06" w:rsidRPr="00A739E1" w:rsidRDefault="00AC7F3C" w:rsidP="00595BA9">
      <w:pPr>
        <w:ind w:left="142" w:hanging="142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3E2E6FA0" wp14:editId="41C29ADC">
            <wp:simplePos x="0" y="0"/>
            <wp:positionH relativeFrom="column">
              <wp:posOffset>2993390</wp:posOffset>
            </wp:positionH>
            <wp:positionV relativeFrom="page">
              <wp:posOffset>302260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F3" w:rsidRPr="00A739E1">
        <w:t xml:space="preserve"> </w:t>
      </w:r>
    </w:p>
    <w:p w14:paraId="667DF6A8" w14:textId="77777777" w:rsidR="007048F3" w:rsidRPr="00A739E1" w:rsidRDefault="007048F3"/>
    <w:p w14:paraId="4EC985BC" w14:textId="686BC692" w:rsidR="00AC7F3C" w:rsidRDefault="007048F3" w:rsidP="00AC7F3C">
      <w:pPr>
        <w:jc w:val="center"/>
      </w:pPr>
      <w:r w:rsidRPr="00A739E1">
        <w:t xml:space="preserve">  </w:t>
      </w:r>
    </w:p>
    <w:p w14:paraId="6D283851" w14:textId="77777777" w:rsidR="00AC7F3C" w:rsidRDefault="00AC7F3C" w:rsidP="00AC7F3C">
      <w:pPr>
        <w:jc w:val="center"/>
      </w:pPr>
    </w:p>
    <w:p w14:paraId="5AD7F315" w14:textId="77777777" w:rsidR="00AC7F3C" w:rsidRDefault="00AC7F3C" w:rsidP="00AC7F3C">
      <w:pPr>
        <w:jc w:val="center"/>
      </w:pPr>
    </w:p>
    <w:p w14:paraId="291ACC82" w14:textId="3B05714A" w:rsidR="00AC7F3C" w:rsidRPr="007B4521" w:rsidRDefault="00AC7F3C" w:rsidP="00AC7F3C">
      <w:pPr>
        <w:jc w:val="center"/>
      </w:pPr>
      <w:r w:rsidRPr="005F1E74">
        <w:rPr>
          <w:b/>
          <w:bCs/>
        </w:rPr>
        <w:t>СОВЕТ ДЕПУТАТОВ</w:t>
      </w:r>
    </w:p>
    <w:p w14:paraId="04245559" w14:textId="77777777" w:rsidR="00AC7F3C" w:rsidRDefault="00AC7F3C" w:rsidP="00AC7F3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14:paraId="00EADAB4" w14:textId="77777777" w:rsidR="00AC7F3C" w:rsidRPr="005F1E74" w:rsidRDefault="00AC7F3C" w:rsidP="00AC7F3C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14:paraId="4CD4D4AD" w14:textId="77777777" w:rsidR="00AC7F3C" w:rsidRPr="005F1E74" w:rsidRDefault="00AC7F3C" w:rsidP="00AC7F3C">
      <w:pPr>
        <w:spacing w:line="216" w:lineRule="auto"/>
        <w:ind w:right="-22"/>
        <w:jc w:val="center"/>
        <w:rPr>
          <w:b/>
          <w:bCs/>
        </w:rPr>
      </w:pPr>
    </w:p>
    <w:p w14:paraId="1BEFCDEA" w14:textId="77777777" w:rsidR="00AC7F3C" w:rsidRPr="00B26305" w:rsidRDefault="00AC7F3C" w:rsidP="00AC7F3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14:paraId="59BB3983" w14:textId="77777777" w:rsidR="00AC7F3C" w:rsidRPr="00B26305" w:rsidRDefault="00AC7F3C" w:rsidP="00AC7F3C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7E9A3692" w14:textId="77777777" w:rsidR="00AC7F3C" w:rsidRDefault="00AC7F3C" w:rsidP="00AC7F3C">
      <w:pPr>
        <w:pStyle w:val="FR1"/>
        <w:spacing w:line="360" w:lineRule="auto"/>
        <w:ind w:right="261"/>
        <w:rPr>
          <w:b/>
          <w:bCs/>
        </w:rPr>
      </w:pPr>
    </w:p>
    <w:p w14:paraId="7D2C7306" w14:textId="77777777" w:rsidR="00AC7F3C" w:rsidRDefault="00AC7F3C" w:rsidP="00AC7F3C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2D45B447" w14:textId="77777777" w:rsidR="00AC7F3C" w:rsidRDefault="00AC7F3C" w:rsidP="00AC7F3C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6621CE73" w14:textId="77777777" w:rsidR="00AC7F3C" w:rsidRDefault="00AC7F3C" w:rsidP="00AC7F3C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35B9BE37" w14:textId="39F9F6A2" w:rsidR="00464417" w:rsidRPr="00A739E1" w:rsidRDefault="00464417" w:rsidP="00AC7F3C">
      <w:pPr>
        <w:jc w:val="center"/>
      </w:pPr>
    </w:p>
    <w:p w14:paraId="4BD83514" w14:textId="0A284D26" w:rsidR="00B924E4" w:rsidRPr="00B924E4" w:rsidRDefault="00B924E4" w:rsidP="00B924E4">
      <w:pPr>
        <w:jc w:val="center"/>
        <w:rPr>
          <w:b/>
          <w:bCs/>
        </w:rPr>
      </w:pPr>
      <w:r w:rsidRPr="00B924E4">
        <w:rPr>
          <w:b/>
          <w:bCs/>
        </w:rPr>
        <w:t xml:space="preserve">О внесении </w:t>
      </w:r>
      <w:proofErr w:type="gramStart"/>
      <w:r w:rsidRPr="00B924E4">
        <w:rPr>
          <w:b/>
          <w:bCs/>
        </w:rPr>
        <w:t>изменений  в</w:t>
      </w:r>
      <w:proofErr w:type="gramEnd"/>
      <w:r w:rsidRPr="00B924E4">
        <w:rPr>
          <w:b/>
          <w:bCs/>
        </w:rPr>
        <w:t xml:space="preserve"> решение  Совета депутатов муниципального образования «Муниципальный округ Кезский район Удмуртской Республики» от 23 декабря 2021 года № 128 «О бюджете муниципального образования «Муниципальный округ Кезский район Удмуртской Республики» на 2022 год и плановый период 2023 и2024 годов»</w:t>
      </w:r>
    </w:p>
    <w:p w14:paraId="40791AA1" w14:textId="77777777" w:rsidR="00B924E4" w:rsidRDefault="00B924E4" w:rsidP="00B924E4">
      <w:pPr>
        <w:pStyle w:val="a3"/>
      </w:pPr>
    </w:p>
    <w:p w14:paraId="00FF6E94" w14:textId="77777777" w:rsidR="00B924E4" w:rsidRPr="00A739E1" w:rsidRDefault="00B924E4" w:rsidP="00B924E4">
      <w:pPr>
        <w:pStyle w:val="a3"/>
      </w:pPr>
    </w:p>
    <w:p w14:paraId="2047B9E4" w14:textId="77777777" w:rsidR="00A401F0" w:rsidRPr="00A739E1" w:rsidRDefault="00A401F0" w:rsidP="00A401F0">
      <w:pPr>
        <w:ind w:firstLine="709"/>
        <w:jc w:val="both"/>
      </w:pPr>
      <w:r w:rsidRPr="00A739E1">
        <w:t>Руководствуясь Бюджетным Кодексом Российской Федерации, Уставом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</w:t>
      </w:r>
      <w:proofErr w:type="gramStart"/>
      <w:r>
        <w:t>Республики</w:t>
      </w:r>
      <w:r w:rsidRPr="00A739E1">
        <w:t>»  Совет</w:t>
      </w:r>
      <w:proofErr w:type="gramEnd"/>
      <w:r w:rsidRPr="00A739E1">
        <w:t xml:space="preserve"> депутатов решает:</w:t>
      </w:r>
    </w:p>
    <w:p w14:paraId="7AB32462" w14:textId="77777777" w:rsidR="00A401F0" w:rsidRPr="00A739E1" w:rsidRDefault="00A401F0" w:rsidP="00A401F0">
      <w:pPr>
        <w:ind w:firstLine="709"/>
        <w:jc w:val="both"/>
      </w:pPr>
      <w:r w:rsidRPr="00A739E1">
        <w:t>1.Внести в  решение  Совета депутатов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Республики</w:t>
      </w:r>
      <w:r w:rsidRPr="00A739E1">
        <w:t xml:space="preserve">» от </w:t>
      </w:r>
      <w:r>
        <w:t>23</w:t>
      </w:r>
      <w:r w:rsidRPr="00A739E1">
        <w:t xml:space="preserve"> декабря 20</w:t>
      </w:r>
      <w:r>
        <w:t>21</w:t>
      </w:r>
      <w:r w:rsidRPr="00A739E1">
        <w:t xml:space="preserve"> года № </w:t>
      </w:r>
      <w:r>
        <w:t>128</w:t>
      </w:r>
      <w:r w:rsidRPr="00A739E1">
        <w:t xml:space="preserve"> «О бюджете муниципального образования «</w:t>
      </w:r>
      <w:r>
        <w:t xml:space="preserve">Муниципальный округ </w:t>
      </w:r>
      <w:r w:rsidRPr="00A739E1">
        <w:t>Кезский район</w:t>
      </w:r>
      <w:r>
        <w:t xml:space="preserve"> Удмуртской Республики</w:t>
      </w:r>
      <w:r w:rsidRPr="00A739E1">
        <w:t>» на 20</w:t>
      </w:r>
      <w:r>
        <w:t>22</w:t>
      </w:r>
      <w:r w:rsidRPr="00A739E1">
        <w:t xml:space="preserve"> год</w:t>
      </w:r>
      <w:r>
        <w:t xml:space="preserve"> и плановый период 2023 и 2024 годов</w:t>
      </w:r>
      <w:r w:rsidRPr="00A739E1">
        <w:t xml:space="preserve">» </w:t>
      </w:r>
      <w:r>
        <w:t>следующие изменения:</w:t>
      </w:r>
    </w:p>
    <w:p w14:paraId="4587CB85" w14:textId="77777777" w:rsidR="00A401F0" w:rsidRDefault="00A401F0" w:rsidP="00A401F0">
      <w:pPr>
        <w:ind w:firstLine="709"/>
        <w:jc w:val="both"/>
      </w:pPr>
      <w:r w:rsidRPr="00A739E1">
        <w:t>1.1. Часть 1 изложить в следующей редакции:</w:t>
      </w:r>
    </w:p>
    <w:p w14:paraId="05979A57" w14:textId="77777777" w:rsidR="00A401F0" w:rsidRDefault="00A401F0" w:rsidP="00A401F0">
      <w:pPr>
        <w:ind w:left="840"/>
        <w:jc w:val="both"/>
      </w:pPr>
      <w:r>
        <w:t>«</w:t>
      </w:r>
      <w:proofErr w:type="gramStart"/>
      <w:r>
        <w:t>1.</w:t>
      </w:r>
      <w:r w:rsidRPr="00A352DF">
        <w:t>Утвердить</w:t>
      </w:r>
      <w:proofErr w:type="gramEnd"/>
      <w:r w:rsidRPr="00A352DF">
        <w:t xml:space="preserve"> основные характеристики бюджета муниципального образования «Кезский район» (далее местный бюджет) на 20</w:t>
      </w:r>
      <w:r>
        <w:t>22</w:t>
      </w:r>
      <w:r w:rsidRPr="00A352DF">
        <w:t xml:space="preserve"> год:</w:t>
      </w:r>
    </w:p>
    <w:p w14:paraId="2408BA19" w14:textId="77777777" w:rsidR="00A401F0" w:rsidRPr="00A352DF" w:rsidRDefault="00A401F0" w:rsidP="00A401F0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>
        <w:t xml:space="preserve"> 861 233,3</w:t>
      </w:r>
      <w:r w:rsidRPr="00AB157B">
        <w:t xml:space="preserve"> тыс. руб. в том </w:t>
      </w:r>
      <w:proofErr w:type="gramStart"/>
      <w:r w:rsidRPr="00AB157B">
        <w:t>числе  объем</w:t>
      </w:r>
      <w:proofErr w:type="gramEnd"/>
      <w:r w:rsidRPr="00AB157B">
        <w:t xml:space="preserve"> межбюджетных трансфертов, получаемых из бюджетов бюджетной системы Российской Федерации в сумме </w:t>
      </w:r>
      <w:r>
        <w:t xml:space="preserve">586895,5 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14:paraId="7DD81749" w14:textId="77777777" w:rsidR="00A401F0" w:rsidRPr="00A352DF" w:rsidRDefault="00A401F0" w:rsidP="00A401F0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>
        <w:t>902 061,7 тыс. руб.</w:t>
      </w:r>
      <w:r w:rsidRPr="00A352DF">
        <w:t>;</w:t>
      </w:r>
    </w:p>
    <w:p w14:paraId="6602534A" w14:textId="77777777" w:rsidR="00A401F0" w:rsidRPr="00AB157B" w:rsidRDefault="00A401F0" w:rsidP="00A401F0">
      <w:pPr>
        <w:ind w:firstLine="708"/>
        <w:jc w:val="both"/>
      </w:pPr>
      <w:r w:rsidRPr="00AB157B">
        <w:t xml:space="preserve">верхний предел муниципального </w:t>
      </w:r>
      <w:proofErr w:type="gramStart"/>
      <w:r w:rsidRPr="00AB157B">
        <w:t>долга  на</w:t>
      </w:r>
      <w:proofErr w:type="gramEnd"/>
      <w:r w:rsidRPr="00AB157B">
        <w:t xml:space="preserve"> 1 января  20</w:t>
      </w:r>
      <w:r>
        <w:t xml:space="preserve">23 </w:t>
      </w:r>
      <w:r w:rsidRPr="00AB157B">
        <w:t>года  в сумме</w:t>
      </w:r>
      <w:r>
        <w:t xml:space="preserve"> 60645,3</w:t>
      </w:r>
      <w:r w:rsidRPr="00AB157B">
        <w:t xml:space="preserve"> тыс. руб., в том числе по муниципальным гарантиям в сумме 0 тыс. руб.;</w:t>
      </w:r>
    </w:p>
    <w:p w14:paraId="02421CD2" w14:textId="77777777" w:rsidR="00A401F0" w:rsidRDefault="00A401F0" w:rsidP="00A401F0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>
        <w:t>40 828,4 тыс. руб.»</w:t>
      </w:r>
    </w:p>
    <w:p w14:paraId="3D585D16" w14:textId="77777777" w:rsidR="00A401F0" w:rsidRDefault="00A401F0" w:rsidP="00A401F0">
      <w:pPr>
        <w:jc w:val="both"/>
      </w:pPr>
      <w:r>
        <w:tab/>
      </w:r>
      <w:r w:rsidRPr="001B0AAF">
        <w:t>1.</w:t>
      </w:r>
      <w:proofErr w:type="gramStart"/>
      <w:r w:rsidRPr="001B0AAF">
        <w:t>2.Пункт</w:t>
      </w:r>
      <w:proofErr w:type="gramEnd"/>
      <w:r w:rsidRPr="001B0AAF">
        <w:t xml:space="preserve"> 14 подпункт 1 и 2 изложить в следующей редакции:</w:t>
      </w:r>
    </w:p>
    <w:p w14:paraId="01F7E2B3" w14:textId="77777777" w:rsidR="00A401F0" w:rsidRDefault="00A401F0" w:rsidP="00A401F0">
      <w:pPr>
        <w:jc w:val="both"/>
      </w:pPr>
      <w:r>
        <w:tab/>
      </w:r>
      <w:r w:rsidRPr="001B0AAF">
        <w:t>«14. Установить, что:</w:t>
      </w:r>
      <w:r>
        <w:tab/>
      </w:r>
    </w:p>
    <w:p w14:paraId="1DC09F02" w14:textId="77777777" w:rsidR="00A401F0" w:rsidRDefault="00A401F0" w:rsidP="00A401F0">
      <w:pPr>
        <w:pStyle w:val="a6"/>
        <w:numPr>
          <w:ilvl w:val="0"/>
          <w:numId w:val="14"/>
        </w:numPr>
        <w:jc w:val="both"/>
      </w:pPr>
      <w:r w:rsidRPr="001B0AAF">
        <w:t>казначейское сопровождение в отношении средств,</w:t>
      </w:r>
      <w:r w:rsidRPr="00FF4E13">
        <w:rPr>
          <w:b/>
        </w:rPr>
        <w:t xml:space="preserve"> </w:t>
      </w:r>
      <w:r w:rsidRPr="001B0AAF">
        <w:t>определенных в соответствии со статьей 242.26</w:t>
      </w:r>
      <w:r w:rsidRPr="00FF4E13">
        <w:rPr>
          <w:b/>
        </w:rPr>
        <w:t xml:space="preserve"> </w:t>
      </w:r>
      <w:r w:rsidRPr="001B0AAF">
        <w:t xml:space="preserve">Бюджетного кодекса </w:t>
      </w:r>
      <w:proofErr w:type="gramStart"/>
      <w:r w:rsidRPr="001B0AAF">
        <w:t>Российской Федерации</w:t>
      </w:r>
      <w:proofErr w:type="gramEnd"/>
      <w:r w:rsidRPr="001B0AAF">
        <w:t xml:space="preserve"> осуществляется Управлением Федерального казначейства по Удмуртской Республике</w:t>
      </w:r>
      <w:r>
        <w:t>:</w:t>
      </w:r>
    </w:p>
    <w:p w14:paraId="01A0C921" w14:textId="77777777" w:rsidR="00A401F0" w:rsidRDefault="00A401F0" w:rsidP="00A401F0">
      <w:pPr>
        <w:pStyle w:val="a6"/>
        <w:numPr>
          <w:ilvl w:val="0"/>
          <w:numId w:val="14"/>
        </w:numPr>
        <w:jc w:val="both"/>
      </w:pPr>
      <w:r>
        <w:t xml:space="preserve">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14:paraId="1050A05A" w14:textId="77777777" w:rsidR="00A401F0" w:rsidRDefault="00A401F0" w:rsidP="00A401F0">
      <w:pPr>
        <w:pStyle w:val="a6"/>
        <w:ind w:left="0" w:firstLine="1065"/>
        <w:jc w:val="both"/>
      </w:pPr>
      <w:r>
        <w:t>- авансовые платежи от 50 до 90 процентов по муниципальным контрактам о поставке товаров, выполнении работ, оказании услуг, заключаемым на сумму 50 000,0 тыс. рублей и более;</w:t>
      </w:r>
    </w:p>
    <w:p w14:paraId="00245A5E" w14:textId="77777777" w:rsidR="00A401F0" w:rsidRDefault="00A401F0" w:rsidP="00A401F0">
      <w:pPr>
        <w:pStyle w:val="a6"/>
        <w:ind w:left="0" w:firstLine="1065"/>
        <w:jc w:val="both"/>
      </w:pPr>
      <w:r>
        <w:t xml:space="preserve">- авансовые платежи </w:t>
      </w:r>
      <w:r w:rsidRPr="00FF4E13">
        <w:t xml:space="preserve">от 50 до 90 процентов </w:t>
      </w:r>
      <w:r>
        <w:t xml:space="preserve">по контрактам (договорам) о поставке товаров, выполнении работ, оказании услуг, заключаемым на сумму 50 000,0 тыс. рублей и более муниципальными бюджетными и автономными учреждениями, источником </w:t>
      </w:r>
      <w:r>
        <w:lastRenderedPageBreak/>
        <w:t>финансового обеспечения которых являются субсидии, предоставленные в соответствии с абзацем вторым пункта 1 статьи 78.1 и статьей 78.2 Бюджетного кодекса Российской Федерации в целях приобретения товаров, выполнения работ, оказании услуг</w:t>
      </w:r>
    </w:p>
    <w:p w14:paraId="0DAB7393" w14:textId="77777777" w:rsidR="00A401F0" w:rsidRDefault="00A401F0" w:rsidP="00A401F0">
      <w:pPr>
        <w:pStyle w:val="a6"/>
        <w:ind w:left="709" w:hanging="142"/>
        <w:jc w:val="both"/>
      </w:pPr>
      <w:r>
        <w:tab/>
        <w:t xml:space="preserve">3) </w:t>
      </w:r>
      <w:r w:rsidRPr="001B0AAF">
        <w:t xml:space="preserve">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лицевых счетах, открытых в Управлении Федерального казначейства по Удмуртской Республике».</w:t>
      </w:r>
    </w:p>
    <w:p w14:paraId="057D78B4" w14:textId="77777777" w:rsidR="00A401F0" w:rsidRPr="001B0AAF" w:rsidRDefault="00A401F0" w:rsidP="00A401F0">
      <w:pPr>
        <w:pStyle w:val="a6"/>
        <w:ind w:left="709" w:hanging="142"/>
        <w:jc w:val="both"/>
      </w:pPr>
    </w:p>
    <w:p w14:paraId="398C549F" w14:textId="77777777" w:rsidR="00A401F0" w:rsidRPr="000D4889" w:rsidRDefault="00A401F0" w:rsidP="00A401F0">
      <w:pPr>
        <w:ind w:firstLine="540"/>
        <w:jc w:val="both"/>
      </w:pPr>
      <w:r>
        <w:t>1.4 Д</w:t>
      </w:r>
      <w:r w:rsidRPr="000D4889">
        <w:t>ополнить новым пунктом 20 следующего содержания:</w:t>
      </w:r>
    </w:p>
    <w:p w14:paraId="57972721" w14:textId="77777777" w:rsidR="00A401F0" w:rsidRPr="003960D5" w:rsidRDefault="00A401F0" w:rsidP="00A401F0">
      <w:pPr>
        <w:ind w:firstLine="540"/>
        <w:jc w:val="both"/>
      </w:pPr>
      <w:r w:rsidRPr="003960D5">
        <w:t>«</w:t>
      </w:r>
      <w:r>
        <w:t>20</w:t>
      </w:r>
      <w:r w:rsidRPr="003960D5">
        <w:t xml:space="preserve">. Установить, что в соответствии с частью 65.1 статьи 112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допускается по соглашению сторон внесение изменений в заключенные до 1 января 2023 года муниципальные контракты на поставку товаров (выполнение работ, оказание услуг) в части увеличения предусмотренных размеров авансовых платежей до размеров, определенных в соответствии с подпунктом 2 пункта 5 настоящей статьи, с соблюдением требований к размеру обеспечения исполнения муниципального контракта, устанавливаемого в соответствии с частью 6 статьи 96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в порядке, установленном Администрацией муниципального образования «Муниципальный округ </w:t>
      </w:r>
      <w:r>
        <w:t>Кезский р</w:t>
      </w:r>
      <w:r w:rsidRPr="003960D5">
        <w:t>айон Удмуртской Республики»</w:t>
      </w:r>
      <w:r>
        <w:t>.</w:t>
      </w:r>
    </w:p>
    <w:p w14:paraId="5CC4FCAC" w14:textId="77777777" w:rsidR="00A401F0" w:rsidRPr="000D4889" w:rsidRDefault="00A401F0" w:rsidP="00A401F0">
      <w:pPr>
        <w:ind w:firstLine="540"/>
        <w:jc w:val="both"/>
      </w:pPr>
      <w:r>
        <w:t>1.5. П</w:t>
      </w:r>
      <w:r w:rsidRPr="000D4889">
        <w:t>ункты 20,21 и 22 считать пунктами 21, 22 и 23 соответственно</w:t>
      </w:r>
    </w:p>
    <w:p w14:paraId="0C1E2A9B" w14:textId="77777777" w:rsidR="00A401F0" w:rsidRDefault="00A401F0" w:rsidP="00A401F0">
      <w:pPr>
        <w:ind w:firstLine="709"/>
        <w:jc w:val="both"/>
      </w:pPr>
      <w:r>
        <w:t>2. Приложения № 1,2,5,7,9,13,16,17 изложить в новой редакции (прилагаются).</w:t>
      </w:r>
    </w:p>
    <w:p w14:paraId="7C5520CC" w14:textId="77777777" w:rsidR="00A401F0" w:rsidRDefault="00A401F0" w:rsidP="00A401F0">
      <w:pPr>
        <w:ind w:left="284" w:firstLine="425"/>
        <w:jc w:val="both"/>
      </w:pPr>
      <w:r>
        <w:t>3.Опубликовать настоящее решение путем его размещения на официальном сайте муниципального образования «Муниципальный округ Кезский район Удмуртской Республики».</w:t>
      </w:r>
    </w:p>
    <w:p w14:paraId="18870C32" w14:textId="77777777" w:rsidR="00B924E4" w:rsidRDefault="00B924E4" w:rsidP="00B924E4">
      <w:pPr>
        <w:ind w:firstLine="709"/>
        <w:jc w:val="both"/>
      </w:pPr>
    </w:p>
    <w:p w14:paraId="2A6A9D5A" w14:textId="6AAFF1F6" w:rsidR="00FF1ECC" w:rsidRDefault="00FF1ECC" w:rsidP="00760312">
      <w:pPr>
        <w:ind w:firstLine="709"/>
        <w:jc w:val="both"/>
      </w:pPr>
    </w:p>
    <w:p w14:paraId="7AE25DD4" w14:textId="77777777" w:rsidR="00605352" w:rsidRDefault="00605352" w:rsidP="00760312">
      <w:pPr>
        <w:ind w:firstLine="709"/>
        <w:jc w:val="both"/>
      </w:pPr>
    </w:p>
    <w:p w14:paraId="57234BFA" w14:textId="77777777" w:rsidR="00DB3323" w:rsidRPr="0039115E" w:rsidRDefault="007B579C">
      <w:pPr>
        <w:jc w:val="both"/>
      </w:pPr>
      <w:proofErr w:type="gramStart"/>
      <w:r w:rsidRPr="0039115E">
        <w:t>Председатель  Совета</w:t>
      </w:r>
      <w:proofErr w:type="gramEnd"/>
      <w:r w:rsidR="0039115E" w:rsidRPr="0039115E">
        <w:t xml:space="preserve"> </w:t>
      </w:r>
      <w:r w:rsidRPr="0039115E">
        <w:t>депутатов</w:t>
      </w:r>
      <w:r w:rsidR="007048F3" w:rsidRPr="0039115E">
        <w:t xml:space="preserve"> муниципального</w:t>
      </w:r>
    </w:p>
    <w:p w14:paraId="00269E33" w14:textId="77777777" w:rsidR="00DB3323" w:rsidRPr="0039115E" w:rsidRDefault="00DB3323">
      <w:pPr>
        <w:jc w:val="both"/>
      </w:pPr>
      <w:r w:rsidRPr="0039115E">
        <w:t>о</w:t>
      </w:r>
      <w:r w:rsidR="007048F3" w:rsidRPr="0039115E">
        <w:t>бразования</w:t>
      </w:r>
      <w:r w:rsidRPr="0039115E">
        <w:t xml:space="preserve"> «Муниципальный округ Кезский район</w:t>
      </w:r>
    </w:p>
    <w:p w14:paraId="648FBEFA" w14:textId="216C34C8" w:rsidR="00595BA9" w:rsidRPr="0039115E" w:rsidRDefault="00DB3323" w:rsidP="005E4A95">
      <w:r w:rsidRPr="0039115E">
        <w:t xml:space="preserve">Удмуртской </w:t>
      </w:r>
      <w:proofErr w:type="gramStart"/>
      <w:r w:rsidRPr="0039115E">
        <w:t xml:space="preserve">Республики»   </w:t>
      </w:r>
      <w:proofErr w:type="gramEnd"/>
      <w:r w:rsidRPr="0039115E">
        <w:t xml:space="preserve">                                                          </w:t>
      </w:r>
      <w:r w:rsidR="00B924E4">
        <w:t xml:space="preserve">               </w:t>
      </w:r>
      <w:r w:rsidRPr="0039115E">
        <w:t xml:space="preserve">             </w:t>
      </w:r>
      <w:proofErr w:type="spellStart"/>
      <w:r w:rsidRPr="0039115E">
        <w:t>Д.Л.Миронов</w:t>
      </w:r>
      <w:proofErr w:type="spellEnd"/>
    </w:p>
    <w:p w14:paraId="799E5C5A" w14:textId="06A06322" w:rsidR="00020C52" w:rsidRDefault="00020C52">
      <w:pPr>
        <w:jc w:val="both"/>
      </w:pPr>
    </w:p>
    <w:p w14:paraId="1E0ADF66" w14:textId="67D8DC6C" w:rsidR="00B924E4" w:rsidRDefault="00B924E4">
      <w:pPr>
        <w:jc w:val="both"/>
      </w:pPr>
    </w:p>
    <w:p w14:paraId="058D0C4E" w14:textId="77777777" w:rsidR="00A401F0" w:rsidRPr="0039115E" w:rsidRDefault="00A401F0">
      <w:pPr>
        <w:jc w:val="both"/>
      </w:pPr>
    </w:p>
    <w:p w14:paraId="4B49E7A0" w14:textId="77777777" w:rsidR="00DB3323" w:rsidRPr="0039115E" w:rsidRDefault="00206EF5">
      <w:pPr>
        <w:jc w:val="both"/>
      </w:pPr>
      <w:r w:rsidRPr="0039115E">
        <w:t>Глав</w:t>
      </w:r>
      <w:r w:rsidR="00D45CAE">
        <w:t>а</w:t>
      </w:r>
      <w:r w:rsidR="0039115E" w:rsidRPr="0039115E">
        <w:t xml:space="preserve"> </w:t>
      </w:r>
      <w:r w:rsidR="007B579C" w:rsidRPr="0039115E">
        <w:t>муниципального</w:t>
      </w:r>
      <w:r w:rsidR="0039115E" w:rsidRPr="0039115E">
        <w:t xml:space="preserve"> </w:t>
      </w:r>
      <w:r w:rsidR="007B579C" w:rsidRPr="0039115E">
        <w:t xml:space="preserve">образования </w:t>
      </w:r>
    </w:p>
    <w:p w14:paraId="6D47B393" w14:textId="77777777" w:rsidR="00DB3323" w:rsidRPr="0039115E" w:rsidRDefault="00DB3323">
      <w:pPr>
        <w:jc w:val="both"/>
      </w:pPr>
      <w:r w:rsidRPr="0039115E">
        <w:t>«Муниципальный округ</w:t>
      </w:r>
      <w:r w:rsidR="0039115E" w:rsidRPr="0039115E">
        <w:t xml:space="preserve"> </w:t>
      </w:r>
      <w:r w:rsidR="00206EF5" w:rsidRPr="0039115E">
        <w:t>Кезский</w:t>
      </w:r>
      <w:r w:rsidR="0039115E" w:rsidRPr="0039115E">
        <w:t xml:space="preserve"> </w:t>
      </w:r>
      <w:r w:rsidR="00206EF5" w:rsidRPr="0039115E">
        <w:t>район</w:t>
      </w:r>
    </w:p>
    <w:p w14:paraId="72C0EF0F" w14:textId="797B34AA" w:rsidR="005170AD" w:rsidRPr="0039115E" w:rsidRDefault="00DB3323" w:rsidP="005E4A95">
      <w:r w:rsidRPr="0039115E">
        <w:t>Удмуртской</w:t>
      </w:r>
      <w:r w:rsidR="001F0E16">
        <w:t xml:space="preserve"> </w:t>
      </w:r>
      <w:proofErr w:type="gramStart"/>
      <w:r w:rsidRPr="0039115E">
        <w:t>Республики</w:t>
      </w:r>
      <w:r w:rsidR="00206EF5" w:rsidRPr="0039115E">
        <w:t>»</w:t>
      </w:r>
      <w:r w:rsidR="0039115E" w:rsidRPr="0039115E">
        <w:t xml:space="preserve">   </w:t>
      </w:r>
      <w:proofErr w:type="gramEnd"/>
      <w:r w:rsidR="0039115E" w:rsidRPr="0039115E">
        <w:t xml:space="preserve">                                                        </w:t>
      </w:r>
      <w:r w:rsidR="00B924E4">
        <w:t xml:space="preserve">                  </w:t>
      </w:r>
      <w:r w:rsidR="0039115E" w:rsidRPr="0039115E">
        <w:t xml:space="preserve">       </w:t>
      </w:r>
      <w:r w:rsidR="005E4A95">
        <w:t xml:space="preserve">      </w:t>
      </w:r>
      <w:proofErr w:type="spellStart"/>
      <w:r w:rsidR="00D45CAE">
        <w:t>И.О.Богданов</w:t>
      </w:r>
      <w:proofErr w:type="spellEnd"/>
    </w:p>
    <w:p w14:paraId="6E9FF893" w14:textId="59368AB2" w:rsidR="0039115E" w:rsidRDefault="0039115E" w:rsidP="0039115E">
      <w:pPr>
        <w:jc w:val="both"/>
      </w:pPr>
    </w:p>
    <w:p w14:paraId="1C73B219" w14:textId="1D841DFC" w:rsidR="00605352" w:rsidRDefault="00605352" w:rsidP="0039115E">
      <w:pPr>
        <w:jc w:val="both"/>
      </w:pPr>
    </w:p>
    <w:p w14:paraId="707F0929" w14:textId="77777777" w:rsidR="00605352" w:rsidRPr="0039115E" w:rsidRDefault="00605352" w:rsidP="0039115E">
      <w:pPr>
        <w:jc w:val="both"/>
      </w:pPr>
    </w:p>
    <w:p w14:paraId="384AEE3B" w14:textId="77777777" w:rsidR="005E4A95" w:rsidRDefault="005E4A95" w:rsidP="005E4A95">
      <w:pPr>
        <w:jc w:val="both"/>
      </w:pPr>
      <w:r>
        <w:t>п. Кез</w:t>
      </w:r>
    </w:p>
    <w:p w14:paraId="2DA22F5E" w14:textId="5ABCCDDF" w:rsidR="005E4A95" w:rsidRDefault="00354E55" w:rsidP="005E4A95">
      <w:pPr>
        <w:jc w:val="both"/>
      </w:pPr>
      <w:r>
        <w:t>31</w:t>
      </w:r>
      <w:r w:rsidR="005E4A95">
        <w:t xml:space="preserve"> августа 2022 года</w:t>
      </w:r>
    </w:p>
    <w:p w14:paraId="41FFEC22" w14:textId="0E001A69" w:rsidR="005E4A95" w:rsidRDefault="005E4A95" w:rsidP="005E4A95">
      <w:pPr>
        <w:jc w:val="both"/>
      </w:pPr>
      <w:r>
        <w:t>№ 23</w:t>
      </w:r>
      <w:r w:rsidR="008C6BA1">
        <w:t>2</w:t>
      </w:r>
    </w:p>
    <w:p w14:paraId="2C34F23B" w14:textId="22290AFF"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AC7F3C">
      <w:pgSz w:w="11906" w:h="16838"/>
      <w:pgMar w:top="284" w:right="991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3C3B"/>
    <w:multiLevelType w:val="hybridMultilevel"/>
    <w:tmpl w:val="62A8624E"/>
    <w:lvl w:ilvl="0" w:tplc="411E8A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2475C1"/>
    <w:multiLevelType w:val="hybridMultilevel"/>
    <w:tmpl w:val="83C80326"/>
    <w:lvl w:ilvl="0" w:tplc="FE34A1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182937053">
    <w:abstractNumId w:val="10"/>
  </w:num>
  <w:num w:numId="2" w16cid:durableId="836457199">
    <w:abstractNumId w:val="3"/>
  </w:num>
  <w:num w:numId="3" w16cid:durableId="197400928">
    <w:abstractNumId w:val="6"/>
  </w:num>
  <w:num w:numId="4" w16cid:durableId="2135706053">
    <w:abstractNumId w:val="12"/>
  </w:num>
  <w:num w:numId="5" w16cid:durableId="497841042">
    <w:abstractNumId w:val="8"/>
  </w:num>
  <w:num w:numId="6" w16cid:durableId="1675910723">
    <w:abstractNumId w:val="9"/>
  </w:num>
  <w:num w:numId="7" w16cid:durableId="211801727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190347">
    <w:abstractNumId w:val="11"/>
  </w:num>
  <w:num w:numId="9" w16cid:durableId="1904101487">
    <w:abstractNumId w:val="7"/>
  </w:num>
  <w:num w:numId="10" w16cid:durableId="544870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60560744">
    <w:abstractNumId w:val="2"/>
  </w:num>
  <w:num w:numId="12" w16cid:durableId="1226184789">
    <w:abstractNumId w:val="1"/>
  </w:num>
  <w:num w:numId="13" w16cid:durableId="1031954013">
    <w:abstractNumId w:val="5"/>
  </w:num>
  <w:num w:numId="14" w16cid:durableId="839464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B113E"/>
    <w:rsid w:val="000B1A6F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4889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4E55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4A95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352"/>
    <w:rsid w:val="0060541E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1AE7"/>
    <w:rsid w:val="00622A50"/>
    <w:rsid w:val="00622B52"/>
    <w:rsid w:val="00623536"/>
    <w:rsid w:val="006241EC"/>
    <w:rsid w:val="00624930"/>
    <w:rsid w:val="00626382"/>
    <w:rsid w:val="0062649B"/>
    <w:rsid w:val="0062785B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1CBA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C6BA1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1F0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C7F3C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24E4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87F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5CAE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D7393"/>
  <w15:docId w15:val="{484F221E-7D55-402F-9F35-2AD7914B3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AC7F3C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paragraph" w:styleId="a6">
    <w:name w:val="List Paragraph"/>
    <w:basedOn w:val="a"/>
    <w:uiPriority w:val="34"/>
    <w:qFormat/>
    <w:rsid w:val="00A40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3813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77</cp:revision>
  <cp:lastPrinted>2022-12-08T04:03:00Z</cp:lastPrinted>
  <dcterms:created xsi:type="dcterms:W3CDTF">2016-12-01T11:18:00Z</dcterms:created>
  <dcterms:modified xsi:type="dcterms:W3CDTF">2022-12-08T04:03:00Z</dcterms:modified>
</cp:coreProperties>
</file>