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463C" w14:textId="77777777" w:rsidR="00BD1C99" w:rsidRDefault="00BD1C99" w:rsidP="00BD1C99">
      <w:pPr>
        <w:jc w:val="center"/>
        <w:rPr>
          <w:b/>
        </w:rPr>
      </w:pPr>
      <w:r>
        <w:rPr>
          <w:b/>
        </w:rPr>
        <w:t xml:space="preserve">Объявление </w:t>
      </w:r>
    </w:p>
    <w:p w14:paraId="25675992" w14:textId="16372256" w:rsidR="002E78EA" w:rsidRDefault="00BD1C99" w:rsidP="00BD1C99">
      <w:pPr>
        <w:pStyle w:val="a3"/>
        <w:jc w:val="center"/>
        <w:rPr>
          <w:b/>
        </w:rPr>
      </w:pPr>
      <w:r>
        <w:rPr>
          <w:b/>
        </w:rPr>
        <w:t>о приёме документов для участия в конкурсе на замещение вакантной должности муниципальной службы в Администрации муниципального образования «</w:t>
      </w:r>
      <w:r w:rsidR="00B649BD">
        <w:rPr>
          <w:b/>
        </w:rPr>
        <w:t xml:space="preserve">Муниципальный округ </w:t>
      </w:r>
      <w:r>
        <w:rPr>
          <w:b/>
        </w:rPr>
        <w:t>Кезский район</w:t>
      </w:r>
      <w:r w:rsidR="00B649BD">
        <w:rPr>
          <w:b/>
        </w:rPr>
        <w:t xml:space="preserve"> Удмуртской Республики</w:t>
      </w:r>
      <w:r>
        <w:rPr>
          <w:b/>
        </w:rPr>
        <w:t>»</w:t>
      </w:r>
    </w:p>
    <w:p w14:paraId="08E3ED7D" w14:textId="77777777" w:rsidR="00D706A6" w:rsidRDefault="00D706A6" w:rsidP="00D706A6">
      <w:pPr>
        <w:ind w:firstLine="540"/>
        <w:jc w:val="both"/>
      </w:pPr>
    </w:p>
    <w:p w14:paraId="2B1A97C6" w14:textId="2562801F" w:rsidR="00D706A6" w:rsidRPr="00B649BD" w:rsidRDefault="00B649BD" w:rsidP="00D706A6">
      <w:pPr>
        <w:ind w:firstLine="540"/>
        <w:jc w:val="both"/>
      </w:pPr>
      <w:r w:rsidRPr="00B649BD">
        <w:t xml:space="preserve">В соответствии со ст. 17 Федерального закона от 2 марта 2007 года № 25-ФЗ «О муниципальной службе в Российской Федерации»,  Положением </w:t>
      </w:r>
      <w:r w:rsidRPr="00B649BD">
        <w:rPr>
          <w:color w:val="000000"/>
        </w:rPr>
        <w:t>о порядке проведения конкурса на замещение вакантной должности муниципальной службы в муниципальном образовании «Муниципальный округ Кезский район Удмуртской Республики»</w:t>
      </w:r>
      <w:r w:rsidRPr="00B649BD">
        <w:t>, утвержденным решением Совета депутатов муниципального образования «Муниципальный округ Кезский район Удмуртской Республики» от 23 декабря 2021 года № 152 и в целях отбора наиболее подготовленных граждан, имеющих необходимое образование, профессиональные знания, опыт работы, объявляется конкурс на замещение вакантной должности муниципальной службы.</w:t>
      </w:r>
    </w:p>
    <w:p w14:paraId="363D45B8" w14:textId="77777777" w:rsidR="001C53E1" w:rsidRPr="001C53E1" w:rsidRDefault="001C53E1" w:rsidP="001C53E1">
      <w:pPr>
        <w:pStyle w:val="a3"/>
        <w:rPr>
          <w:lang w:bidi="ar-SA"/>
        </w:rPr>
      </w:pPr>
    </w:p>
    <w:tbl>
      <w:tblPr>
        <w:tblW w:w="9789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7616"/>
      </w:tblGrid>
      <w:tr w:rsidR="001C53E1" w:rsidRPr="001C53E1" w14:paraId="30BBEE40" w14:textId="77777777" w:rsidTr="002E78EA">
        <w:trPr>
          <w:trHeight w:val="341"/>
        </w:trPr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885EC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Источник вакансии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6A605" w14:textId="14552795" w:rsidR="001C53E1" w:rsidRPr="001C53E1" w:rsidRDefault="001C53E1" w:rsidP="002E78EA">
            <w:pPr>
              <w:pStyle w:val="a3"/>
              <w:ind w:left="37"/>
            </w:pPr>
            <w:r>
              <w:t>Администрация муниципального образования «</w:t>
            </w:r>
            <w:r w:rsidR="00B649BD">
              <w:t xml:space="preserve">Муниципальный округ </w:t>
            </w:r>
            <w:r>
              <w:t>Кезский район</w:t>
            </w:r>
            <w:r w:rsidR="00B649BD">
              <w:t xml:space="preserve"> Удмуртской Республики</w:t>
            </w:r>
            <w:r>
              <w:t>»</w:t>
            </w:r>
          </w:p>
        </w:tc>
      </w:tr>
      <w:tr w:rsidR="001C53E1" w:rsidRPr="001C53E1" w14:paraId="088793BB" w14:textId="77777777" w:rsidTr="002E78EA">
        <w:trPr>
          <w:trHeight w:val="843"/>
        </w:trPr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FDE53" w14:textId="77777777" w:rsidR="001C53E1" w:rsidRPr="001C53E1" w:rsidRDefault="002E78EA" w:rsidP="002E78EA">
            <w:pPr>
              <w:pStyle w:val="a3"/>
              <w:ind w:left="64" w:right="70"/>
            </w:pPr>
            <w:r w:rsidRPr="001C53E1">
              <w:t xml:space="preserve">Наименование </w:t>
            </w:r>
            <w:r w:rsidR="001C53E1" w:rsidRPr="001C53E1">
              <w:t>вакантной должности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0DE28" w14:textId="13E2BBCD" w:rsidR="001C53E1" w:rsidRPr="002E78EA" w:rsidRDefault="00C1089C" w:rsidP="002E78EA">
            <w:pPr>
              <w:pStyle w:val="a3"/>
              <w:ind w:left="51" w:right="62"/>
            </w:pPr>
            <w:r>
              <w:t>Заместитель начальника отдела правовой и кадровой работы</w:t>
            </w:r>
          </w:p>
        </w:tc>
      </w:tr>
      <w:tr w:rsidR="001C53E1" w:rsidRPr="001C53E1" w14:paraId="23CF353F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B0F53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группа и категория должностей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7CB4D" w14:textId="5A998AAE" w:rsidR="001C53E1" w:rsidRPr="001C53E1" w:rsidRDefault="00B649BD" w:rsidP="00566302">
            <w:pPr>
              <w:pStyle w:val="a3"/>
            </w:pPr>
            <w:r>
              <w:t xml:space="preserve">Ведущая </w:t>
            </w:r>
            <w:r w:rsidR="001C53E1" w:rsidRPr="001C53E1">
              <w:t>группа должностей категория «</w:t>
            </w:r>
            <w:r w:rsidR="00566302">
              <w:t>руководители</w:t>
            </w:r>
            <w:r w:rsidR="001C53E1" w:rsidRPr="001C53E1">
              <w:t>»</w:t>
            </w:r>
          </w:p>
        </w:tc>
      </w:tr>
      <w:tr w:rsidR="001C53E1" w:rsidRPr="001C53E1" w14:paraId="33F511EC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A777E" w14:textId="77777777" w:rsidR="001C53E1" w:rsidRPr="001C53E1" w:rsidRDefault="006863AE" w:rsidP="002E78EA">
            <w:pPr>
              <w:pStyle w:val="a3"/>
              <w:ind w:left="64" w:right="70"/>
            </w:pPr>
            <w:r>
              <w:t>области</w:t>
            </w:r>
            <w:r w:rsidR="001C53E1" w:rsidRPr="001C53E1">
              <w:t xml:space="preserve"> профессиональной служебной деятельности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FD59C" w14:textId="77777777" w:rsidR="00C1089C" w:rsidRPr="00C1089C" w:rsidRDefault="00C1089C" w:rsidP="00C1089C">
            <w:pPr>
              <w:widowControl w:val="0"/>
              <w:tabs>
                <w:tab w:val="left" w:pos="770"/>
              </w:tabs>
              <w:autoSpaceDE w:val="0"/>
              <w:autoSpaceDN w:val="0"/>
              <w:adjustRightInd w:val="0"/>
            </w:pPr>
            <w:r w:rsidRPr="00C1089C">
              <w:t xml:space="preserve">«Обеспечение деятельности органа местного самоуправления»; </w:t>
            </w:r>
          </w:p>
          <w:p w14:paraId="3CA2AAA6" w14:textId="77777777" w:rsidR="00C1089C" w:rsidRPr="00C1089C" w:rsidRDefault="00C1089C" w:rsidP="00C1089C">
            <w:pPr>
              <w:widowControl w:val="0"/>
              <w:tabs>
                <w:tab w:val="left" w:pos="770"/>
              </w:tabs>
              <w:autoSpaceDE w:val="0"/>
              <w:autoSpaceDN w:val="0"/>
              <w:adjustRightInd w:val="0"/>
            </w:pPr>
            <w:r w:rsidRPr="00C1089C">
              <w:t>«Регулирование муниципальной службы».</w:t>
            </w:r>
          </w:p>
          <w:p w14:paraId="574CAF7C" w14:textId="5F6CB6DB" w:rsidR="001C53E1" w:rsidRPr="001C53E1" w:rsidRDefault="001C53E1" w:rsidP="00B649BD">
            <w:pPr>
              <w:pStyle w:val="20"/>
              <w:shd w:val="clear" w:color="auto" w:fill="auto"/>
              <w:tabs>
                <w:tab w:val="left" w:pos="1296"/>
              </w:tabs>
              <w:ind w:firstLine="0"/>
            </w:pPr>
          </w:p>
        </w:tc>
      </w:tr>
      <w:tr w:rsidR="001C53E1" w:rsidRPr="001C53E1" w14:paraId="3753A86D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D5776" w14:textId="77777777" w:rsidR="001C53E1" w:rsidRPr="001C53E1" w:rsidRDefault="006863AE" w:rsidP="002E78EA">
            <w:pPr>
              <w:pStyle w:val="a3"/>
              <w:ind w:left="64" w:right="70"/>
            </w:pPr>
            <w:r>
              <w:t xml:space="preserve">Виды </w:t>
            </w:r>
            <w:r w:rsidR="001C53E1" w:rsidRPr="001C53E1">
              <w:t>профессиональной служебной деятельности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CF2D4" w14:textId="58C48EE0" w:rsidR="00C1089C" w:rsidRPr="00C1089C" w:rsidRDefault="00C1089C" w:rsidP="00C1089C">
            <w:pPr>
              <w:widowControl w:val="0"/>
              <w:tabs>
                <w:tab w:val="left" w:pos="770"/>
              </w:tabs>
              <w:autoSpaceDE w:val="0"/>
              <w:autoSpaceDN w:val="0"/>
              <w:adjustRightInd w:val="0"/>
            </w:pPr>
            <w:r w:rsidRPr="00C1089C">
              <w:t>«Обеспечение кадровой работы и формирование приоритетных направлений кадрового состава»;</w:t>
            </w:r>
          </w:p>
          <w:p w14:paraId="7FDC89FA" w14:textId="77777777" w:rsidR="00C1089C" w:rsidRPr="00C1089C" w:rsidRDefault="00C1089C" w:rsidP="00C1089C">
            <w:pPr>
              <w:widowControl w:val="0"/>
              <w:tabs>
                <w:tab w:val="left" w:pos="770"/>
              </w:tabs>
              <w:autoSpaceDE w:val="0"/>
              <w:autoSpaceDN w:val="0"/>
              <w:adjustRightInd w:val="0"/>
            </w:pPr>
            <w:r w:rsidRPr="00C1089C">
              <w:t>«Организация прохождения муниципальной службы»;</w:t>
            </w:r>
          </w:p>
          <w:p w14:paraId="4AA6294A" w14:textId="77777777" w:rsidR="00C1089C" w:rsidRPr="00C1089C" w:rsidRDefault="00C1089C" w:rsidP="00C1089C">
            <w:pPr>
              <w:widowControl w:val="0"/>
              <w:tabs>
                <w:tab w:val="left" w:pos="770"/>
              </w:tabs>
              <w:autoSpaceDE w:val="0"/>
              <w:autoSpaceDN w:val="0"/>
              <w:adjustRightInd w:val="0"/>
            </w:pPr>
            <w:r w:rsidRPr="00C1089C">
              <w:t>«Осуществление мер по противодействию коррупции».</w:t>
            </w:r>
          </w:p>
          <w:p w14:paraId="09D123B6" w14:textId="638AE442" w:rsidR="001C53E1" w:rsidRPr="001C53E1" w:rsidRDefault="001C53E1" w:rsidP="002E78EA">
            <w:pPr>
              <w:pStyle w:val="a3"/>
            </w:pPr>
          </w:p>
        </w:tc>
      </w:tr>
      <w:tr w:rsidR="001C53E1" w:rsidRPr="001C53E1" w14:paraId="0FF0493E" w14:textId="77777777" w:rsidTr="00C1089C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136FD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краткое описание должностных обязанностей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7DFDC" w14:textId="77777777" w:rsidR="00C1089C" w:rsidRPr="00C9278F" w:rsidRDefault="00C1089C" w:rsidP="00C1089C">
            <w:pPr>
              <w:numPr>
                <w:ilvl w:val="0"/>
                <w:numId w:val="18"/>
              </w:numPr>
              <w:tabs>
                <w:tab w:val="left" w:pos="652"/>
              </w:tabs>
              <w:ind w:left="85" w:right="165" w:firstLine="227"/>
              <w:jc w:val="both"/>
            </w:pPr>
            <w:r w:rsidRPr="00C9278F">
              <w:t>Разработка и осуществление мероприятий по кадровой работе в Совете депутатов муниципального образования «</w:t>
            </w:r>
            <w:r>
              <w:t>Муниципальный округ Кезский район Удмуртской Республики</w:t>
            </w:r>
            <w:r w:rsidRPr="00C9278F">
              <w:t>» (далее –</w:t>
            </w:r>
            <w:r>
              <w:t xml:space="preserve"> </w:t>
            </w:r>
            <w:r w:rsidRPr="00C9278F">
              <w:t>Совет депутатов) и Администрации района;</w:t>
            </w:r>
          </w:p>
          <w:p w14:paraId="4B33DF40" w14:textId="77777777" w:rsidR="00C1089C" w:rsidRPr="00C9278F" w:rsidRDefault="00C1089C" w:rsidP="00C1089C">
            <w:pPr>
              <w:pStyle w:val="a6"/>
              <w:numPr>
                <w:ilvl w:val="0"/>
                <w:numId w:val="18"/>
              </w:numPr>
              <w:tabs>
                <w:tab w:val="left" w:pos="652"/>
              </w:tabs>
              <w:ind w:left="85" w:right="165" w:firstLine="227"/>
              <w:rPr>
                <w:rFonts w:cs="Times New Roman"/>
              </w:rPr>
            </w:pPr>
            <w:r w:rsidRPr="00C9278F">
              <w:rPr>
                <w:rFonts w:cs="Times New Roman"/>
              </w:rPr>
              <w:t>Подготовка необходимых документов о назначении на должность и освобождении от должности лиц, замещающих муниципальные должности, должности муниципальной службы и лиц, не отнесённых к должностям муниципальной службы (технические работники и рабочие);</w:t>
            </w:r>
          </w:p>
          <w:p w14:paraId="20087C69" w14:textId="77777777" w:rsidR="00C1089C" w:rsidRPr="00C9278F" w:rsidRDefault="00C1089C" w:rsidP="00C1089C">
            <w:pPr>
              <w:pStyle w:val="a6"/>
              <w:numPr>
                <w:ilvl w:val="0"/>
                <w:numId w:val="18"/>
              </w:numPr>
              <w:tabs>
                <w:tab w:val="left" w:pos="652"/>
              </w:tabs>
              <w:ind w:left="85" w:right="165" w:firstLine="227"/>
              <w:rPr>
                <w:rFonts w:cs="Times New Roman"/>
              </w:rPr>
            </w:pPr>
            <w:r w:rsidRPr="00C9278F">
              <w:rPr>
                <w:rFonts w:cs="Times New Roman"/>
              </w:rPr>
              <w:t>Ведение Реестра муниципальных должностей и должностей муниципальной службы в</w:t>
            </w:r>
            <w:r>
              <w:rPr>
                <w:rFonts w:cs="Times New Roman"/>
              </w:rPr>
              <w:t xml:space="preserve"> органах местного самоуправления</w:t>
            </w:r>
            <w:r w:rsidRPr="00C9278F">
              <w:rPr>
                <w:rFonts w:cs="Times New Roman"/>
              </w:rPr>
              <w:t xml:space="preserve"> муниципальном образовании «</w:t>
            </w:r>
            <w:r>
              <w:rPr>
                <w:rFonts w:cs="Times New Roman"/>
              </w:rPr>
              <w:t>Муниципальный округ Кезский район Удмуртской Республики</w:t>
            </w:r>
            <w:r w:rsidRPr="00C9278F">
              <w:rPr>
                <w:rFonts w:cs="Times New Roman"/>
              </w:rPr>
              <w:t xml:space="preserve">» (далее – </w:t>
            </w:r>
            <w:r>
              <w:rPr>
                <w:rFonts w:cs="Times New Roman"/>
              </w:rPr>
              <w:t>органы местного самоуправления</w:t>
            </w:r>
            <w:r w:rsidRPr="00C9278F">
              <w:rPr>
                <w:rFonts w:cs="Times New Roman"/>
              </w:rPr>
              <w:t>);</w:t>
            </w:r>
          </w:p>
          <w:p w14:paraId="009979AD" w14:textId="77777777" w:rsidR="00C1089C" w:rsidRPr="00C9278F" w:rsidRDefault="00C1089C" w:rsidP="00C1089C">
            <w:pPr>
              <w:pStyle w:val="a6"/>
              <w:numPr>
                <w:ilvl w:val="0"/>
                <w:numId w:val="18"/>
              </w:numPr>
              <w:tabs>
                <w:tab w:val="left" w:pos="652"/>
              </w:tabs>
              <w:ind w:left="85" w:right="165" w:firstLine="227"/>
              <w:rPr>
                <w:rFonts w:cs="Times New Roman"/>
              </w:rPr>
            </w:pPr>
            <w:r w:rsidRPr="00C9278F">
              <w:rPr>
                <w:rFonts w:cs="Times New Roman"/>
              </w:rPr>
              <w:t xml:space="preserve">Анализ уровня профессиональной подготовки муниципальных служащих, организация переподготовки и повышения квалификации муниципальных служащих </w:t>
            </w:r>
            <w:r>
              <w:rPr>
                <w:rFonts w:cs="Times New Roman"/>
              </w:rPr>
              <w:t xml:space="preserve">Совета депутатов и Администрации района </w:t>
            </w:r>
            <w:r w:rsidRPr="00C9278F">
              <w:rPr>
                <w:rFonts w:cs="Times New Roman"/>
              </w:rPr>
              <w:t>в установленном порядке;</w:t>
            </w:r>
          </w:p>
          <w:p w14:paraId="1ADD97CC" w14:textId="77777777" w:rsidR="00C1089C" w:rsidRPr="00C9278F" w:rsidRDefault="00C1089C" w:rsidP="00C1089C">
            <w:pPr>
              <w:pStyle w:val="a6"/>
              <w:numPr>
                <w:ilvl w:val="0"/>
                <w:numId w:val="18"/>
              </w:numPr>
              <w:tabs>
                <w:tab w:val="left" w:pos="652"/>
                <w:tab w:val="left" w:pos="709"/>
                <w:tab w:val="left" w:pos="851"/>
                <w:tab w:val="left" w:pos="1440"/>
              </w:tabs>
              <w:ind w:left="85" w:right="165" w:firstLine="227"/>
              <w:rPr>
                <w:rFonts w:cs="Times New Roman"/>
              </w:rPr>
            </w:pPr>
            <w:r w:rsidRPr="00C9278F">
              <w:rPr>
                <w:rFonts w:cs="Times New Roman"/>
              </w:rPr>
              <w:t>Осуществление контроля за своевременным представлением сотрудниками Администрации района и Совета депутатов сведений о доходах, об имуществе и обязательствах имущественного характера;</w:t>
            </w:r>
          </w:p>
          <w:p w14:paraId="42153E8F" w14:textId="77777777" w:rsidR="00C1089C" w:rsidRPr="00C9278F" w:rsidRDefault="00C1089C" w:rsidP="00C1089C">
            <w:pPr>
              <w:pStyle w:val="a6"/>
              <w:numPr>
                <w:ilvl w:val="0"/>
                <w:numId w:val="18"/>
              </w:numPr>
              <w:tabs>
                <w:tab w:val="left" w:pos="652"/>
              </w:tabs>
              <w:ind w:left="85" w:right="165" w:firstLine="227"/>
              <w:rPr>
                <w:rFonts w:cs="Times New Roman"/>
              </w:rPr>
            </w:pPr>
            <w:r w:rsidRPr="00C9278F">
              <w:rPr>
                <w:rFonts w:cs="Times New Roman"/>
              </w:rPr>
              <w:t xml:space="preserve">Организация проверок соблюдения ограничений, связанных с замещением  муниципальных должностей и должностей </w:t>
            </w:r>
            <w:r w:rsidRPr="00C9278F">
              <w:rPr>
                <w:rFonts w:cs="Times New Roman"/>
              </w:rPr>
              <w:lastRenderedPageBreak/>
              <w:t>муниципальной службы</w:t>
            </w:r>
            <w:r>
              <w:rPr>
                <w:rFonts w:cs="Times New Roman"/>
              </w:rPr>
              <w:t xml:space="preserve"> в </w:t>
            </w:r>
            <w:r w:rsidRPr="00C9278F">
              <w:rPr>
                <w:rFonts w:cs="Times New Roman"/>
              </w:rPr>
              <w:t xml:space="preserve">Администрации района и </w:t>
            </w:r>
            <w:r>
              <w:rPr>
                <w:rFonts w:cs="Times New Roman"/>
              </w:rPr>
              <w:t>Совете</w:t>
            </w:r>
            <w:r w:rsidRPr="00C9278F">
              <w:rPr>
                <w:rFonts w:cs="Times New Roman"/>
              </w:rPr>
              <w:t xml:space="preserve"> депутатов, а  также проверка достоверности сведений о доходах, об имуществе и обязательствах имущественного характера лиц, замещающих указанные должности;</w:t>
            </w:r>
          </w:p>
          <w:p w14:paraId="440DC3EF" w14:textId="77777777" w:rsidR="00C1089C" w:rsidRDefault="00C1089C" w:rsidP="00C1089C">
            <w:pPr>
              <w:numPr>
                <w:ilvl w:val="0"/>
                <w:numId w:val="18"/>
              </w:numPr>
              <w:tabs>
                <w:tab w:val="left" w:pos="652"/>
                <w:tab w:val="left" w:pos="709"/>
                <w:tab w:val="left" w:pos="851"/>
                <w:tab w:val="left" w:pos="1440"/>
              </w:tabs>
              <w:ind w:left="85" w:right="165" w:firstLine="227"/>
              <w:jc w:val="both"/>
            </w:pPr>
            <w:r>
              <w:t xml:space="preserve">Является </w:t>
            </w:r>
            <w:r w:rsidRPr="00AE691F">
              <w:t>ответственны</w:t>
            </w:r>
            <w:r>
              <w:t>м</w:t>
            </w:r>
            <w:r w:rsidRPr="00AE691F">
              <w:t xml:space="preserve"> должнос</w:t>
            </w:r>
            <w:r>
              <w:t>тным</w:t>
            </w:r>
            <w:r w:rsidRPr="00AE691F">
              <w:t xml:space="preserve"> лиц</w:t>
            </w:r>
            <w:r>
              <w:t>ом</w:t>
            </w:r>
            <w:r w:rsidRPr="00AE691F">
              <w:t xml:space="preserve"> за организацию работы по профилактике коррупционных и иных правонарушений в органах местного самоуправления муниципального образования «</w:t>
            </w:r>
            <w:r>
              <w:t>Муниципальный округ Кезский район Удмуртской Республики».</w:t>
            </w:r>
          </w:p>
          <w:p w14:paraId="5F229106" w14:textId="77777777" w:rsidR="00C1089C" w:rsidRPr="00C9278F" w:rsidRDefault="00C1089C" w:rsidP="00C1089C">
            <w:pPr>
              <w:pStyle w:val="a6"/>
              <w:numPr>
                <w:ilvl w:val="0"/>
                <w:numId w:val="18"/>
              </w:numPr>
              <w:tabs>
                <w:tab w:val="left" w:pos="652"/>
              </w:tabs>
              <w:ind w:left="85" w:right="165" w:firstLine="227"/>
              <w:rPr>
                <w:rFonts w:cs="Times New Roman"/>
              </w:rPr>
            </w:pPr>
            <w:r w:rsidRPr="00C9278F">
              <w:rPr>
                <w:rFonts w:cs="Times New Roman"/>
              </w:rPr>
              <w:t xml:space="preserve">Ведение учёта личных дел, трудовых книжек Главы </w:t>
            </w:r>
            <w:r>
              <w:rPr>
                <w:rFonts w:cs="Times New Roman"/>
              </w:rPr>
              <w:t xml:space="preserve">района, Председателя </w:t>
            </w:r>
            <w:r w:rsidRPr="00C9278F">
              <w:rPr>
                <w:rFonts w:cs="Times New Roman"/>
              </w:rPr>
              <w:t xml:space="preserve"> Совета депутатов, муниципальных служащих, технических работников и </w:t>
            </w:r>
            <w:r>
              <w:rPr>
                <w:rFonts w:cs="Times New Roman"/>
              </w:rPr>
              <w:t xml:space="preserve">рабочих Администрации района и </w:t>
            </w:r>
            <w:r w:rsidRPr="00C9278F">
              <w:rPr>
                <w:rFonts w:cs="Times New Roman"/>
              </w:rPr>
              <w:t>Совета депутатов;</w:t>
            </w:r>
          </w:p>
          <w:p w14:paraId="4C226DEB" w14:textId="77777777" w:rsidR="00C1089C" w:rsidRPr="00C9278F" w:rsidRDefault="00C1089C" w:rsidP="00C1089C">
            <w:pPr>
              <w:pStyle w:val="a6"/>
              <w:numPr>
                <w:ilvl w:val="0"/>
                <w:numId w:val="18"/>
              </w:numPr>
              <w:tabs>
                <w:tab w:val="left" w:pos="652"/>
                <w:tab w:val="left" w:pos="709"/>
                <w:tab w:val="left" w:pos="851"/>
                <w:tab w:val="left" w:pos="1440"/>
              </w:tabs>
              <w:ind w:left="85" w:right="165" w:firstLine="227"/>
              <w:rPr>
                <w:rFonts w:cs="Times New Roman"/>
              </w:rPr>
            </w:pPr>
            <w:r w:rsidRPr="00C9278F">
              <w:rPr>
                <w:rFonts w:cs="Times New Roman"/>
              </w:rPr>
              <w:t>Учет и контроль за изменением стажа службы (работы) сотрудников Администрации района и Совета депутатов;</w:t>
            </w:r>
          </w:p>
          <w:p w14:paraId="5FDFA8EF" w14:textId="77777777" w:rsidR="00C1089C" w:rsidRPr="00C9278F" w:rsidRDefault="00C1089C" w:rsidP="00C1089C">
            <w:pPr>
              <w:pStyle w:val="a6"/>
              <w:numPr>
                <w:ilvl w:val="0"/>
                <w:numId w:val="18"/>
              </w:numPr>
              <w:tabs>
                <w:tab w:val="left" w:pos="652"/>
                <w:tab w:val="left" w:pos="709"/>
                <w:tab w:val="left" w:pos="851"/>
                <w:tab w:val="left" w:pos="1440"/>
              </w:tabs>
              <w:ind w:left="85" w:right="165" w:firstLine="227"/>
              <w:rPr>
                <w:rFonts w:cs="Times New Roman"/>
              </w:rPr>
            </w:pPr>
            <w:r w:rsidRPr="00C9278F">
              <w:rPr>
                <w:rFonts w:cs="Times New Roman"/>
              </w:rPr>
              <w:t>Ведение работы по подготовке, формированию и совершенствованию резерва управленческих кадров и резерва кадров муниципальных служащих органов местного самоуправления;</w:t>
            </w:r>
          </w:p>
          <w:p w14:paraId="7A3FEE20" w14:textId="77777777" w:rsidR="00C1089C" w:rsidRPr="00C9278F" w:rsidRDefault="00C1089C" w:rsidP="00C1089C">
            <w:pPr>
              <w:pStyle w:val="a6"/>
              <w:numPr>
                <w:ilvl w:val="0"/>
                <w:numId w:val="18"/>
              </w:numPr>
              <w:tabs>
                <w:tab w:val="left" w:pos="426"/>
                <w:tab w:val="left" w:pos="652"/>
                <w:tab w:val="left" w:pos="1134"/>
              </w:tabs>
              <w:ind w:left="85" w:right="165" w:firstLine="227"/>
            </w:pPr>
            <w:r w:rsidRPr="00C9278F">
              <w:rPr>
                <w:rFonts w:cs="Times New Roman"/>
              </w:rPr>
              <w:t xml:space="preserve">Подготовка предложений и документов о премировании, поощрениях и взысканиях сотрудников Администрации района и Совета депутатов; </w:t>
            </w:r>
          </w:p>
          <w:p w14:paraId="019F3D43" w14:textId="77777777" w:rsidR="00C1089C" w:rsidRPr="00C9278F" w:rsidRDefault="00C1089C" w:rsidP="00C1089C">
            <w:pPr>
              <w:pStyle w:val="a6"/>
              <w:numPr>
                <w:ilvl w:val="0"/>
                <w:numId w:val="18"/>
              </w:numPr>
              <w:tabs>
                <w:tab w:val="left" w:pos="426"/>
                <w:tab w:val="left" w:pos="652"/>
                <w:tab w:val="left" w:pos="1134"/>
              </w:tabs>
              <w:ind w:left="85" w:right="165" w:firstLine="227"/>
            </w:pPr>
            <w:r w:rsidRPr="00C9278F">
              <w:rPr>
                <w:rFonts w:cs="Times New Roman"/>
              </w:rPr>
              <w:t>Участите в разработке планов и программ по кадровой работе;</w:t>
            </w:r>
          </w:p>
          <w:p w14:paraId="29E344BE" w14:textId="77777777" w:rsidR="00C1089C" w:rsidRPr="00C9278F" w:rsidRDefault="00C1089C" w:rsidP="00C1089C">
            <w:pPr>
              <w:pStyle w:val="a6"/>
              <w:numPr>
                <w:ilvl w:val="0"/>
                <w:numId w:val="18"/>
              </w:numPr>
              <w:tabs>
                <w:tab w:val="left" w:pos="652"/>
                <w:tab w:val="left" w:pos="1440"/>
              </w:tabs>
              <w:ind w:left="85" w:right="165" w:firstLine="227"/>
              <w:rPr>
                <w:rFonts w:cs="Times New Roman"/>
              </w:rPr>
            </w:pPr>
            <w:r w:rsidRPr="00C9278F">
              <w:rPr>
                <w:rFonts w:cs="Times New Roman"/>
              </w:rPr>
              <w:t>Участие в подготовке наградных документов;</w:t>
            </w:r>
          </w:p>
          <w:p w14:paraId="7F5273E2" w14:textId="77777777" w:rsidR="00C1089C" w:rsidRPr="00687612" w:rsidRDefault="00C1089C" w:rsidP="00C1089C">
            <w:pPr>
              <w:pStyle w:val="a6"/>
              <w:numPr>
                <w:ilvl w:val="0"/>
                <w:numId w:val="18"/>
              </w:numPr>
              <w:tabs>
                <w:tab w:val="left" w:pos="652"/>
                <w:tab w:val="left" w:pos="851"/>
                <w:tab w:val="left" w:pos="1440"/>
              </w:tabs>
              <w:ind w:left="85" w:right="165" w:firstLine="227"/>
              <w:rPr>
                <w:rFonts w:cs="Times New Roman"/>
              </w:rPr>
            </w:pPr>
            <w:r w:rsidRPr="00687612">
              <w:rPr>
                <w:rFonts w:cs="Times New Roman"/>
              </w:rPr>
              <w:t>Организация и обеспечение проведения:</w:t>
            </w:r>
          </w:p>
          <w:p w14:paraId="19349CFD" w14:textId="77777777" w:rsidR="00C1089C" w:rsidRPr="00687612" w:rsidRDefault="00C1089C" w:rsidP="00C1089C">
            <w:pPr>
              <w:pStyle w:val="a8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5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85" w:right="165" w:firstLine="227"/>
              <w:rPr>
                <w:szCs w:val="24"/>
              </w:rPr>
            </w:pPr>
            <w:r w:rsidRPr="00687612">
              <w:rPr>
                <w:szCs w:val="24"/>
              </w:rPr>
              <w:t>конкурсов на замещение вакантных должностей муниципальной службы;</w:t>
            </w:r>
          </w:p>
          <w:p w14:paraId="1277615E" w14:textId="77777777" w:rsidR="00C1089C" w:rsidRPr="00687612" w:rsidRDefault="00C1089C" w:rsidP="00C1089C">
            <w:pPr>
              <w:pStyle w:val="a8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5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85" w:right="165" w:firstLine="227"/>
              <w:rPr>
                <w:szCs w:val="24"/>
              </w:rPr>
            </w:pPr>
            <w:r w:rsidRPr="00687612">
              <w:rPr>
                <w:szCs w:val="24"/>
              </w:rPr>
              <w:t>аттестаций муниципальных служащих;</w:t>
            </w:r>
          </w:p>
          <w:p w14:paraId="08DF0342" w14:textId="77777777" w:rsidR="00C1089C" w:rsidRPr="00687612" w:rsidRDefault="00C1089C" w:rsidP="00C1089C">
            <w:pPr>
              <w:pStyle w:val="a8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5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85" w:right="165" w:firstLine="227"/>
              <w:rPr>
                <w:szCs w:val="24"/>
              </w:rPr>
            </w:pPr>
            <w:r w:rsidRPr="00687612">
              <w:rPr>
                <w:szCs w:val="24"/>
              </w:rPr>
              <w:t>квалификационного экзамена муниципальных служащих и оценки их знаний, навыков и умений (профессионального уровня);</w:t>
            </w:r>
          </w:p>
          <w:p w14:paraId="6E8C9F9D" w14:textId="77777777" w:rsidR="00C1089C" w:rsidRPr="00687612" w:rsidRDefault="00C1089C" w:rsidP="00C1089C">
            <w:pPr>
              <w:pStyle w:val="a8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5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85" w:right="165" w:firstLine="227"/>
              <w:rPr>
                <w:szCs w:val="24"/>
              </w:rPr>
            </w:pPr>
            <w:r w:rsidRPr="00687612">
              <w:rPr>
                <w:szCs w:val="24"/>
              </w:rPr>
              <w:t xml:space="preserve">заседаний комиссии </w:t>
            </w:r>
            <w:r w:rsidRPr="00AA4049">
              <w:rPr>
                <w:szCs w:val="24"/>
              </w:rPr>
              <w:t>по установлению стажа муниципальной службы, стажа работы сотрудников органов местного самоуправления муниципального образования «Муниципальный округ Кезский район Удмуртской Республики» и стажа работы руководителей муниципальных учреждений</w:t>
            </w:r>
            <w:r>
              <w:rPr>
                <w:szCs w:val="24"/>
              </w:rPr>
              <w:t>;</w:t>
            </w:r>
          </w:p>
          <w:p w14:paraId="76E37AF0" w14:textId="7AC13E6A" w:rsidR="001C53E1" w:rsidRPr="00C1089C" w:rsidRDefault="00C1089C" w:rsidP="00C1089C">
            <w:pPr>
              <w:pStyle w:val="a8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65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85" w:right="165" w:firstLine="227"/>
              <w:rPr>
                <w:szCs w:val="24"/>
              </w:rPr>
            </w:pPr>
            <w:r w:rsidRPr="00687612">
              <w:rPr>
                <w:szCs w:val="24"/>
              </w:rPr>
              <w:t>прохождения муниципальными служащими испытания при  замещении должностей муниципальной службы;</w:t>
            </w:r>
          </w:p>
        </w:tc>
      </w:tr>
      <w:tr w:rsidR="001C53E1" w:rsidRPr="001C53E1" w14:paraId="18BF0C7B" w14:textId="77777777" w:rsidTr="002E78EA">
        <w:tc>
          <w:tcPr>
            <w:tcW w:w="9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69356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lastRenderedPageBreak/>
              <w:t>Квалификационные требования, предъявляемые к должности:</w:t>
            </w:r>
          </w:p>
        </w:tc>
      </w:tr>
      <w:tr w:rsidR="001C53E1" w:rsidRPr="001C53E1" w14:paraId="5081A84A" w14:textId="77777777" w:rsidTr="002E78EA">
        <w:trPr>
          <w:trHeight w:val="1123"/>
        </w:trPr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E9409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к уровню профессионального образования, специальности, направлению подготовки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216CF" w14:textId="324708DC" w:rsidR="001C53E1" w:rsidRPr="001C53E1" w:rsidRDefault="00735AEF" w:rsidP="00735AEF">
            <w:pPr>
              <w:pStyle w:val="a3"/>
              <w:ind w:left="95"/>
            </w:pPr>
            <w:r>
              <w:t>Наличие высшего</w:t>
            </w:r>
            <w:r w:rsidRPr="00F84A36">
              <w:t xml:space="preserve"> </w:t>
            </w:r>
            <w:r>
              <w:t>образования</w:t>
            </w:r>
            <w:r w:rsidRPr="00F84A36">
              <w:t xml:space="preserve"> </w:t>
            </w:r>
          </w:p>
        </w:tc>
      </w:tr>
      <w:tr w:rsidR="001C53E1" w:rsidRPr="001C53E1" w14:paraId="72C7CE0C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1F55A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к стажу гражданской службы или работы по специальности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E48B3" w14:textId="552D849C" w:rsidR="001C53E1" w:rsidRPr="001C53E1" w:rsidRDefault="00B649BD" w:rsidP="002E78EA">
            <w:pPr>
              <w:pStyle w:val="a3"/>
            </w:pPr>
            <w:r w:rsidRPr="00B649BD">
              <w:t>без предъявления требований к стажу муниципальной службы или стажу работы по специальности, направлению подготовки</w:t>
            </w:r>
          </w:p>
        </w:tc>
      </w:tr>
      <w:tr w:rsidR="001C53E1" w:rsidRPr="001C53E1" w14:paraId="717CF133" w14:textId="77777777" w:rsidTr="002E78EA">
        <w:tc>
          <w:tcPr>
            <w:tcW w:w="9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88616" w14:textId="77777777" w:rsidR="001C53E1" w:rsidRPr="001C53E1" w:rsidRDefault="001C53E1" w:rsidP="00083330">
            <w:pPr>
              <w:pStyle w:val="a3"/>
              <w:ind w:left="64" w:right="70"/>
            </w:pPr>
            <w:r w:rsidRPr="001C53E1">
              <w:t xml:space="preserve">Условия прохождения </w:t>
            </w:r>
            <w:r w:rsidR="00083330">
              <w:t>муниципальной службы</w:t>
            </w:r>
          </w:p>
        </w:tc>
      </w:tr>
      <w:tr w:rsidR="001C53E1" w:rsidRPr="001C53E1" w14:paraId="22CEE002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E316E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примерный размер денежного содержания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B2533" w14:textId="72EE40CA" w:rsidR="001C53E1" w:rsidRPr="001C53E1" w:rsidRDefault="001C53E1" w:rsidP="009960A5">
            <w:pPr>
              <w:pStyle w:val="a3"/>
            </w:pPr>
            <w:r w:rsidRPr="001C53E1">
              <w:t xml:space="preserve">от </w:t>
            </w:r>
            <w:r w:rsidR="00B649BD" w:rsidRPr="00C1089C">
              <w:rPr>
                <w:highlight w:val="yellow"/>
              </w:rPr>
              <w:t>22</w:t>
            </w:r>
            <w:r w:rsidR="009960A5" w:rsidRPr="00C1089C">
              <w:rPr>
                <w:highlight w:val="yellow"/>
              </w:rPr>
              <w:t>000</w:t>
            </w:r>
            <w:r w:rsidRPr="00C1089C">
              <w:rPr>
                <w:highlight w:val="yellow"/>
              </w:rPr>
              <w:t xml:space="preserve"> руб. </w:t>
            </w:r>
            <w:r w:rsidR="00B649BD" w:rsidRPr="00C1089C">
              <w:rPr>
                <w:highlight w:val="yellow"/>
              </w:rPr>
              <w:t>до 25000 руб</w:t>
            </w:r>
            <w:r w:rsidR="00B649BD">
              <w:t>.</w:t>
            </w:r>
          </w:p>
        </w:tc>
      </w:tr>
      <w:tr w:rsidR="001C53E1" w:rsidRPr="001C53E1" w14:paraId="698815CB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47554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служебное время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61819" w14:textId="77777777" w:rsidR="001C53E1" w:rsidRPr="001C53E1" w:rsidRDefault="001C53E1" w:rsidP="002E78EA">
            <w:pPr>
              <w:pStyle w:val="a3"/>
            </w:pPr>
            <w:r w:rsidRPr="001C53E1">
              <w:t>Пятидневная рабочая неделя: с</w:t>
            </w:r>
            <w:r w:rsidR="00083330">
              <w:t xml:space="preserve"> понедельника по четверг c 08.00</w:t>
            </w:r>
            <w:r w:rsidRPr="001C53E1">
              <w:t xml:space="preserve">. до </w:t>
            </w:r>
            <w:r w:rsidR="00083330">
              <w:t xml:space="preserve">16.15 </w:t>
            </w:r>
            <w:r w:rsidR="00083330">
              <w:lastRenderedPageBreak/>
              <w:t>(для женщин), с 8.00 до 17.15 (для мужчин)</w:t>
            </w:r>
            <w:r w:rsidRPr="001C53E1">
              <w:t xml:space="preserve">; пятница с </w:t>
            </w:r>
            <w:r w:rsidR="00083330">
              <w:t xml:space="preserve">8.00 </w:t>
            </w:r>
            <w:r w:rsidRPr="001C53E1">
              <w:t xml:space="preserve">до </w:t>
            </w:r>
            <w:r w:rsidR="00083330">
              <w:t>16.00</w:t>
            </w:r>
            <w:r w:rsidRPr="001C53E1">
              <w:t xml:space="preserve">; обед с </w:t>
            </w:r>
            <w:r w:rsidR="00083330">
              <w:t>12.00 до 13.00</w:t>
            </w:r>
          </w:p>
          <w:p w14:paraId="3D971EDF" w14:textId="77777777" w:rsidR="001C53E1" w:rsidRPr="001C53E1" w:rsidRDefault="001C53E1" w:rsidP="002E78EA">
            <w:pPr>
              <w:pStyle w:val="a3"/>
            </w:pPr>
            <w:r w:rsidRPr="001C53E1">
              <w:t>выходные – суббота, воскресенье.</w:t>
            </w:r>
          </w:p>
        </w:tc>
      </w:tr>
      <w:tr w:rsidR="001C53E1" w:rsidRPr="001C53E1" w14:paraId="323A58E2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90336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lastRenderedPageBreak/>
              <w:t>служебный день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CE8C2" w14:textId="0D025C3F" w:rsidR="001C53E1" w:rsidRPr="001C53E1" w:rsidRDefault="009960A5" w:rsidP="002E78EA">
            <w:pPr>
              <w:pStyle w:val="a3"/>
            </w:pPr>
            <w:r>
              <w:t>нормированный</w:t>
            </w:r>
          </w:p>
        </w:tc>
      </w:tr>
      <w:tr w:rsidR="001C53E1" w:rsidRPr="001C53E1" w14:paraId="11D0481E" w14:textId="77777777" w:rsidTr="006863AE">
        <w:trPr>
          <w:trHeight w:val="484"/>
        </w:trPr>
        <w:tc>
          <w:tcPr>
            <w:tcW w:w="9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099FE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Общая информация</w:t>
            </w:r>
          </w:p>
        </w:tc>
      </w:tr>
      <w:tr w:rsidR="001C53E1" w:rsidRPr="001C53E1" w14:paraId="3EA76A69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B6C21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дата начала – дата окончания приема документов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027E5" w14:textId="28FAFBA9" w:rsidR="001C53E1" w:rsidRPr="001C53E1" w:rsidRDefault="009960A5" w:rsidP="009960A5">
            <w:pPr>
              <w:pStyle w:val="a3"/>
            </w:pPr>
            <w:r>
              <w:t>с</w:t>
            </w:r>
            <w:r w:rsidR="00083330">
              <w:t xml:space="preserve"> </w:t>
            </w:r>
            <w:r w:rsidR="00C1089C">
              <w:t>28.10.</w:t>
            </w:r>
            <w:r w:rsidR="00B649BD">
              <w:t xml:space="preserve">2022 по </w:t>
            </w:r>
            <w:r w:rsidR="00C1089C">
              <w:t>14</w:t>
            </w:r>
            <w:r w:rsidR="00B649BD">
              <w:t>.11.2022</w:t>
            </w:r>
          </w:p>
        </w:tc>
      </w:tr>
      <w:tr w:rsidR="001C53E1" w:rsidRPr="001C53E1" w14:paraId="28C21BBD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A1F7A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для участия в конкурсе необходимо представить следующие документы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6C473" w14:textId="77777777" w:rsidR="00B649BD" w:rsidRPr="00B649BD" w:rsidRDefault="00B649BD" w:rsidP="00B649BD">
            <w:pPr>
              <w:ind w:left="85" w:right="165" w:firstLine="227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1) личное заявление по форме, утвержденной решением Совета депутатов муниципального образования «Муниципальный округ Кезский район Удмуртской Республики» от 23 декабря 2021 года № 152;</w:t>
            </w:r>
          </w:p>
          <w:p w14:paraId="4C6B1C82" w14:textId="77777777" w:rsidR="00B649BD" w:rsidRPr="00B649BD" w:rsidRDefault="00B649BD" w:rsidP="00B649BD">
            <w:pPr>
              <w:ind w:left="85" w:right="165" w:firstLine="227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2) собственноручно заполненную и подписанную анкету по форме, установленной распоряжением Правительства Российской Федерации от 26 мая 2005 года № 667-р (с изменениями и дополнениями);</w:t>
            </w:r>
          </w:p>
          <w:p w14:paraId="443191ED" w14:textId="77777777" w:rsidR="00B649BD" w:rsidRPr="00B649BD" w:rsidRDefault="00B649BD" w:rsidP="00B649BD">
            <w:pPr>
              <w:ind w:left="85" w:right="165" w:firstLine="227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3) копию паспорта или заменяющего его документа (соответствующий документ предъявляется лично по прибытии на конкурс);</w:t>
            </w:r>
          </w:p>
          <w:p w14:paraId="3CB7FDC0" w14:textId="77777777" w:rsidR="00B649BD" w:rsidRPr="00B649BD" w:rsidRDefault="00B649BD" w:rsidP="00B649BD">
            <w:pPr>
              <w:ind w:left="85" w:right="165" w:firstLine="227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4) две фотографии: размером 3х4  и  4х6;</w:t>
            </w:r>
          </w:p>
          <w:p w14:paraId="798E819E" w14:textId="77777777" w:rsidR="00B649BD" w:rsidRPr="00B649BD" w:rsidRDefault="00B649BD" w:rsidP="00B649BD">
            <w:pPr>
              <w:ind w:left="85" w:right="165" w:firstLine="227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5) документы, подтверждающие необходимое профессиональное образование, стаж работы и квалификацию:</w:t>
            </w:r>
          </w:p>
          <w:p w14:paraId="6B0F868D" w14:textId="77777777" w:rsidR="00B649BD" w:rsidRPr="00B649BD" w:rsidRDefault="00B649BD" w:rsidP="00B649BD">
            <w:pPr>
              <w:autoSpaceDE w:val="0"/>
              <w:autoSpaceDN w:val="0"/>
              <w:adjustRightInd w:val="0"/>
              <w:ind w:left="85" w:right="165" w:firstLine="227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      </w:r>
          </w:p>
          <w:p w14:paraId="4DA9CEAD" w14:textId="77777777" w:rsidR="00B649BD" w:rsidRPr="00B649BD" w:rsidRDefault="00B649BD" w:rsidP="00B649BD">
            <w:pPr>
              <w:autoSpaceDE w:val="0"/>
              <w:autoSpaceDN w:val="0"/>
              <w:adjustRightInd w:val="0"/>
              <w:ind w:left="85" w:right="165" w:firstLine="227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 xml:space="preserve">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(работы).</w:t>
            </w:r>
          </w:p>
          <w:p w14:paraId="066A9BA4" w14:textId="77777777" w:rsidR="00B649BD" w:rsidRPr="00B649BD" w:rsidRDefault="00B649BD" w:rsidP="00B649BD">
            <w:pPr>
              <w:ind w:left="85" w:right="165" w:firstLine="227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6) заключение медицинского учреждения об отсутствии у гражданина заболевания, препятствующего поступлению на муниципальную службу или ее прохождению;</w:t>
            </w:r>
          </w:p>
          <w:p w14:paraId="42E19F6C" w14:textId="77777777" w:rsidR="00B649BD" w:rsidRPr="00B649BD" w:rsidRDefault="00B649BD" w:rsidP="00B649BD">
            <w:pPr>
              <w:ind w:left="85" w:right="165" w:firstLine="227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7) сведений об адресах сайтов и (или) страниц сайтов в информационно-телекоммуникационной сети «Интернет», на которых гражданином, претендующим на замещение должности муниципальной службы, размещались общедоступная информация, а также данные, позволяющие его идентифицировать (за период с 01.01.2019г. по 31.12.2021г.)</w:t>
            </w:r>
          </w:p>
          <w:p w14:paraId="64ADB897" w14:textId="77777777" w:rsidR="00B649BD" w:rsidRPr="00B649BD" w:rsidRDefault="00B649BD" w:rsidP="00B649BD">
            <w:pPr>
              <w:ind w:left="85" w:right="165" w:firstLine="227"/>
              <w:jc w:val="both"/>
              <w:rPr>
                <w:sz w:val="20"/>
              </w:rPr>
            </w:pPr>
            <w:r w:rsidRPr="00B649BD">
              <w:rPr>
                <w:szCs w:val="32"/>
              </w:rPr>
              <w:t xml:space="preserve">8) </w:t>
            </w:r>
            <w:r w:rsidRPr="00B649BD">
              <w:t xml:space="preserve">сведения о доходах, расходах, об имуществе и обязательствах имущественного характера в виде справки по форме,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БК». </w:t>
            </w:r>
          </w:p>
          <w:p w14:paraId="7EFF71EA" w14:textId="77777777" w:rsidR="001C53E1" w:rsidRPr="001C53E1" w:rsidRDefault="001C53E1" w:rsidP="002E78EA">
            <w:pPr>
              <w:pStyle w:val="a3"/>
            </w:pPr>
          </w:p>
        </w:tc>
      </w:tr>
      <w:tr w:rsidR="001C53E1" w:rsidRPr="001C53E1" w14:paraId="1E939004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EF3B5" w14:textId="77777777" w:rsidR="001C53E1" w:rsidRPr="001C53E1" w:rsidRDefault="001C53E1" w:rsidP="009960A5">
            <w:pPr>
              <w:pStyle w:val="a3"/>
              <w:ind w:left="64" w:right="70"/>
            </w:pPr>
            <w:r w:rsidRPr="001C53E1">
              <w:t xml:space="preserve">место, время </w:t>
            </w:r>
            <w:r w:rsidRPr="001C53E1">
              <w:lastRenderedPageBreak/>
              <w:t>приема документов</w:t>
            </w:r>
            <w:r w:rsidR="006863AE">
              <w:t>, контактные данные</w:t>
            </w:r>
            <w:r w:rsidR="009960A5">
              <w:t xml:space="preserve"> 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83CA0" w14:textId="0551308C" w:rsidR="006863AE" w:rsidRDefault="006863AE" w:rsidP="004537E5">
            <w:pPr>
              <w:pStyle w:val="a3"/>
              <w:ind w:left="95" w:right="150"/>
            </w:pPr>
            <w:r>
              <w:lastRenderedPageBreak/>
              <w:t xml:space="preserve">427580, Удмуртская Республика, п. Кез, ул. Кирова, д.5, Администрация </w:t>
            </w:r>
            <w:r>
              <w:lastRenderedPageBreak/>
              <w:t xml:space="preserve">муниципального образования «Кезский район», </w:t>
            </w:r>
            <w:proofErr w:type="spellStart"/>
            <w:r>
              <w:t>каб</w:t>
            </w:r>
            <w:proofErr w:type="spellEnd"/>
            <w:r>
              <w:t xml:space="preserve">. № 7 </w:t>
            </w:r>
            <w:r w:rsidR="004537E5">
              <w:t>с</w:t>
            </w:r>
            <w:r w:rsidR="00B649BD">
              <w:t xml:space="preserve"> понедельника по пятницу c 08.00</w:t>
            </w:r>
            <w:r w:rsidR="00B649BD" w:rsidRPr="001C53E1">
              <w:t xml:space="preserve">. до </w:t>
            </w:r>
            <w:r w:rsidR="00B649BD">
              <w:t>16.15</w:t>
            </w:r>
            <w:r w:rsidR="004537E5">
              <w:t>. Контактные телефоны: 3-11-39.</w:t>
            </w:r>
          </w:p>
          <w:p w14:paraId="27CA7FBF" w14:textId="77777777" w:rsidR="001C53E1" w:rsidRPr="001C53E1" w:rsidRDefault="001C53E1" w:rsidP="009960A5">
            <w:pPr>
              <w:pStyle w:val="a3"/>
              <w:ind w:right="150"/>
            </w:pPr>
          </w:p>
        </w:tc>
      </w:tr>
      <w:tr w:rsidR="001C53E1" w:rsidRPr="001C53E1" w14:paraId="235387AF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8A3D3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lastRenderedPageBreak/>
              <w:t>предполагаемая дата проведения конкурса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19C3C" w14:textId="7DABDD81" w:rsidR="001C53E1" w:rsidRPr="001C53E1" w:rsidRDefault="00C1089C" w:rsidP="002E78EA">
            <w:pPr>
              <w:pStyle w:val="a3"/>
            </w:pPr>
            <w:r>
              <w:t xml:space="preserve">21 </w:t>
            </w:r>
            <w:r w:rsidR="009960A5">
              <w:t>ноября 20</w:t>
            </w:r>
            <w:r w:rsidR="00B649BD">
              <w:t>22</w:t>
            </w:r>
            <w:r w:rsidR="009960A5">
              <w:t xml:space="preserve"> года</w:t>
            </w:r>
          </w:p>
        </w:tc>
      </w:tr>
    </w:tbl>
    <w:p w14:paraId="56890EE7" w14:textId="77777777" w:rsidR="000631EB" w:rsidRDefault="000631EB"/>
    <w:sectPr w:rsidR="000631EB" w:rsidSect="006863AE">
      <w:pgSz w:w="11906" w:h="16838"/>
      <w:pgMar w:top="709" w:right="850" w:bottom="170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7A87"/>
    <w:multiLevelType w:val="hybridMultilevel"/>
    <w:tmpl w:val="C65658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14D3"/>
    <w:multiLevelType w:val="hybridMultilevel"/>
    <w:tmpl w:val="0A1AF54E"/>
    <w:lvl w:ilvl="0" w:tplc="AD3677FA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7947B3A"/>
    <w:multiLevelType w:val="hybridMultilevel"/>
    <w:tmpl w:val="6D469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2561"/>
    <w:multiLevelType w:val="multilevel"/>
    <w:tmpl w:val="FEE640D2"/>
    <w:lvl w:ilvl="0">
      <w:start w:val="1"/>
      <w:numFmt w:val="decimal"/>
      <w:lvlText w:val="%1."/>
      <w:lvlJc w:val="left"/>
      <w:pPr>
        <w:ind w:left="540" w:hanging="540"/>
      </w:pPr>
      <w:rPr>
        <w:rFonts w:eastAsia="Calibri" w:cs="CG Times" w:hint="default"/>
      </w:rPr>
    </w:lvl>
    <w:lvl w:ilvl="1">
      <w:start w:val="2"/>
      <w:numFmt w:val="decimal"/>
      <w:lvlText w:val="%1.%2."/>
      <w:lvlJc w:val="left"/>
      <w:pPr>
        <w:ind w:left="944" w:hanging="540"/>
      </w:pPr>
      <w:rPr>
        <w:rFonts w:eastAsia="Calibri" w:cs="CG Times" w:hint="default"/>
      </w:rPr>
    </w:lvl>
    <w:lvl w:ilvl="2">
      <w:start w:val="1"/>
      <w:numFmt w:val="decimal"/>
      <w:lvlText w:val="%3)"/>
      <w:lvlJc w:val="left"/>
      <w:pPr>
        <w:ind w:left="1528" w:hanging="720"/>
      </w:pPr>
      <w:rPr>
        <w:rFonts w:ascii="Times New Roman" w:eastAsia="Times New Roman" w:hAnsi="Times New Roman" w:cs="CG Times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eastAsia="Calibri" w:cs="CG Times"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eastAsia="Calibri" w:cs="CG Times"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eastAsia="Calibri" w:cs="CG Times"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eastAsia="Calibri" w:cs="CG Times"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eastAsia="Calibri" w:cs="CG Times"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eastAsia="Calibri" w:cs="CG Times" w:hint="default"/>
      </w:rPr>
    </w:lvl>
  </w:abstractNum>
  <w:abstractNum w:abstractNumId="4" w15:restartNumberingAfterBreak="0">
    <w:nsid w:val="230A6C97"/>
    <w:multiLevelType w:val="hybridMultilevel"/>
    <w:tmpl w:val="6CD6B54A"/>
    <w:lvl w:ilvl="0" w:tplc="AD3677FA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55853CE"/>
    <w:multiLevelType w:val="hybridMultilevel"/>
    <w:tmpl w:val="D1FA11BA"/>
    <w:lvl w:ilvl="0" w:tplc="E5F45E4A">
      <w:start w:val="1"/>
      <w:numFmt w:val="decimal"/>
      <w:lvlText w:val="%1)"/>
      <w:lvlJc w:val="left"/>
      <w:pPr>
        <w:ind w:left="1108" w:hanging="360"/>
      </w:pPr>
      <w:rPr>
        <w:rFonts w:eastAsia="Calibri" w:cs="CG Times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" w15:restartNumberingAfterBreak="0">
    <w:nsid w:val="26B34BE7"/>
    <w:multiLevelType w:val="hybridMultilevel"/>
    <w:tmpl w:val="7B8E73D4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14141"/>
    <w:multiLevelType w:val="hybridMultilevel"/>
    <w:tmpl w:val="57E67C52"/>
    <w:lvl w:ilvl="0" w:tplc="AD3677FA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015726"/>
    <w:multiLevelType w:val="multilevel"/>
    <w:tmpl w:val="1472A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56" w:hanging="123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35" w:hanging="123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9" w15:restartNumberingAfterBreak="0">
    <w:nsid w:val="2C05671D"/>
    <w:multiLevelType w:val="hybridMultilevel"/>
    <w:tmpl w:val="19D2F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133F3"/>
    <w:multiLevelType w:val="hybridMultilevel"/>
    <w:tmpl w:val="0A84A9F4"/>
    <w:lvl w:ilvl="0" w:tplc="AD3677F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133EB3"/>
    <w:multiLevelType w:val="multilevel"/>
    <w:tmpl w:val="37FAEE2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92" w:hanging="1800"/>
      </w:pPr>
      <w:rPr>
        <w:rFonts w:hint="default"/>
      </w:rPr>
    </w:lvl>
  </w:abstractNum>
  <w:abstractNum w:abstractNumId="12" w15:restartNumberingAfterBreak="0">
    <w:nsid w:val="3F0F72BC"/>
    <w:multiLevelType w:val="multilevel"/>
    <w:tmpl w:val="C2944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6855F1"/>
    <w:multiLevelType w:val="hybridMultilevel"/>
    <w:tmpl w:val="76089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B3018"/>
    <w:multiLevelType w:val="multilevel"/>
    <w:tmpl w:val="F204180C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153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8" w:hanging="1800"/>
      </w:pPr>
      <w:rPr>
        <w:rFonts w:hint="default"/>
      </w:rPr>
    </w:lvl>
  </w:abstractNum>
  <w:abstractNum w:abstractNumId="15" w15:restartNumberingAfterBreak="0">
    <w:nsid w:val="677E1B10"/>
    <w:multiLevelType w:val="multilevel"/>
    <w:tmpl w:val="FC6446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hint="default"/>
      </w:rPr>
    </w:lvl>
  </w:abstractNum>
  <w:abstractNum w:abstractNumId="16" w15:restartNumberingAfterBreak="0">
    <w:nsid w:val="6C6942D3"/>
    <w:multiLevelType w:val="multilevel"/>
    <w:tmpl w:val="DBC24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56" w:hanging="123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35" w:hanging="123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17" w15:restartNumberingAfterBreak="0">
    <w:nsid w:val="78343595"/>
    <w:multiLevelType w:val="hybridMultilevel"/>
    <w:tmpl w:val="D5AA86CE"/>
    <w:lvl w:ilvl="0" w:tplc="CAF6D946">
      <w:start w:val="1"/>
      <w:numFmt w:val="decimal"/>
      <w:lvlText w:val="%1)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num w:numId="1" w16cid:durableId="1674599577">
    <w:abstractNumId w:val="14"/>
  </w:num>
  <w:num w:numId="2" w16cid:durableId="254441412">
    <w:abstractNumId w:val="8"/>
  </w:num>
  <w:num w:numId="3" w16cid:durableId="772239816">
    <w:abstractNumId w:val="16"/>
  </w:num>
  <w:num w:numId="4" w16cid:durableId="497425707">
    <w:abstractNumId w:val="5"/>
  </w:num>
  <w:num w:numId="5" w16cid:durableId="8068522">
    <w:abstractNumId w:val="11"/>
  </w:num>
  <w:num w:numId="6" w16cid:durableId="231283323">
    <w:abstractNumId w:val="3"/>
  </w:num>
  <w:num w:numId="7" w16cid:durableId="98961329">
    <w:abstractNumId w:val="15"/>
  </w:num>
  <w:num w:numId="8" w16cid:durableId="605040851">
    <w:abstractNumId w:val="17"/>
  </w:num>
  <w:num w:numId="9" w16cid:durableId="1522665624">
    <w:abstractNumId w:val="10"/>
  </w:num>
  <w:num w:numId="10" w16cid:durableId="1627007730">
    <w:abstractNumId w:val="12"/>
  </w:num>
  <w:num w:numId="11" w16cid:durableId="196744287">
    <w:abstractNumId w:val="13"/>
  </w:num>
  <w:num w:numId="12" w16cid:durableId="557591678">
    <w:abstractNumId w:val="9"/>
  </w:num>
  <w:num w:numId="13" w16cid:durableId="654727091">
    <w:abstractNumId w:val="2"/>
  </w:num>
  <w:num w:numId="14" w16cid:durableId="407120067">
    <w:abstractNumId w:val="0"/>
  </w:num>
  <w:num w:numId="15" w16cid:durableId="802576151">
    <w:abstractNumId w:val="4"/>
  </w:num>
  <w:num w:numId="16" w16cid:durableId="1358309314">
    <w:abstractNumId w:val="1"/>
  </w:num>
  <w:num w:numId="17" w16cid:durableId="851182821">
    <w:abstractNumId w:val="7"/>
  </w:num>
  <w:num w:numId="18" w16cid:durableId="65959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E1"/>
    <w:rsid w:val="000631EB"/>
    <w:rsid w:val="00083330"/>
    <w:rsid w:val="000D2DE3"/>
    <w:rsid w:val="001C53E1"/>
    <w:rsid w:val="002E78EA"/>
    <w:rsid w:val="00313380"/>
    <w:rsid w:val="00324C7C"/>
    <w:rsid w:val="00397692"/>
    <w:rsid w:val="00443879"/>
    <w:rsid w:val="004537E5"/>
    <w:rsid w:val="004D08DC"/>
    <w:rsid w:val="00566302"/>
    <w:rsid w:val="006863AE"/>
    <w:rsid w:val="006B4E86"/>
    <w:rsid w:val="006E7AD8"/>
    <w:rsid w:val="00735AEF"/>
    <w:rsid w:val="00735FA0"/>
    <w:rsid w:val="00944DFC"/>
    <w:rsid w:val="009960A5"/>
    <w:rsid w:val="009A4988"/>
    <w:rsid w:val="00B61E44"/>
    <w:rsid w:val="00B649BD"/>
    <w:rsid w:val="00BD1C99"/>
    <w:rsid w:val="00C1089C"/>
    <w:rsid w:val="00D16388"/>
    <w:rsid w:val="00D706A6"/>
    <w:rsid w:val="00E61773"/>
    <w:rsid w:val="00F0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10BC"/>
  <w15:docId w15:val="{84520254-DDE4-4075-BDF8-F62C5CD5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692"/>
    <w:pPr>
      <w:widowControl w:val="0"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semiHidden/>
    <w:unhideWhenUsed/>
    <w:rsid w:val="001C53E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C53E1"/>
    <w:rPr>
      <w:color w:val="800080" w:themeColor="followedHyperlink"/>
      <w:u w:val="single"/>
    </w:rPr>
  </w:style>
  <w:style w:type="paragraph" w:styleId="a6">
    <w:name w:val="Body Text"/>
    <w:basedOn w:val="a"/>
    <w:link w:val="a7"/>
    <w:rsid w:val="001C53E1"/>
    <w:pPr>
      <w:jc w:val="both"/>
    </w:pPr>
    <w:rPr>
      <w:rFonts w:cs="CG Times"/>
    </w:rPr>
  </w:style>
  <w:style w:type="character" w:customStyle="1" w:styleId="a7">
    <w:name w:val="Основной текст Знак"/>
    <w:basedOn w:val="a0"/>
    <w:link w:val="a6"/>
    <w:rsid w:val="001C53E1"/>
    <w:rPr>
      <w:rFonts w:ascii="Times New Roman" w:eastAsia="Times New Roman" w:hAnsi="Times New Roman" w:cs="CG Times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9A4988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B61E4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61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61E44"/>
    <w:rPr>
      <w:rFonts w:ascii="Times New Roman" w:hAnsi="Times New Roman" w:cs="Times New Roman"/>
      <w:sz w:val="24"/>
      <w:szCs w:val="24"/>
    </w:rPr>
  </w:style>
  <w:style w:type="paragraph" w:customStyle="1" w:styleId="aa">
    <w:name w:val="Стиль"/>
    <w:basedOn w:val="a"/>
    <w:rsid w:val="00BD1C99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rsid w:val="0056630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6302"/>
    <w:pPr>
      <w:widowControl w:val="0"/>
      <w:shd w:val="clear" w:color="auto" w:fill="FFFFFF"/>
      <w:spacing w:line="222" w:lineRule="exact"/>
      <w:ind w:hanging="280"/>
      <w:jc w:val="both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2022-10-19T07:43:00Z</dcterms:created>
  <dcterms:modified xsi:type="dcterms:W3CDTF">2022-10-19T14:30:00Z</dcterms:modified>
</cp:coreProperties>
</file>