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88" w:rsidRDefault="00E00688" w:rsidP="00E00688">
      <w:pPr>
        <w:pStyle w:val="ConsPlusNormal"/>
        <w:ind w:firstLine="540"/>
        <w:jc w:val="both"/>
      </w:pPr>
      <w:r>
        <w:t>Основанием для государственной регистрации расторжения брака является:</w:t>
      </w:r>
    </w:p>
    <w:p w:rsidR="00E00688" w:rsidRDefault="001137E1" w:rsidP="00E00688">
      <w:pPr>
        <w:pStyle w:val="ConsPlusNormal"/>
        <w:spacing w:before="240"/>
        <w:ind w:firstLine="540"/>
        <w:jc w:val="both"/>
      </w:pPr>
      <w:hyperlink r:id="rId4" w:history="1">
        <w:r w:rsidR="00E00688">
          <w:rPr>
            <w:color w:val="0000FF"/>
          </w:rPr>
          <w:t>совместное заявление</w:t>
        </w:r>
      </w:hyperlink>
      <w:r w:rsidR="00E00688">
        <w:t xml:space="preserve"> о расторжении брака супругов, не имеющих общих детей, не достигших совершеннолетия;</w:t>
      </w:r>
    </w:p>
    <w:p w:rsidR="00E00688" w:rsidRDefault="001137E1" w:rsidP="00E00688">
      <w:pPr>
        <w:pStyle w:val="ConsPlusNormal"/>
        <w:spacing w:before="240"/>
        <w:ind w:firstLine="540"/>
        <w:jc w:val="both"/>
      </w:pPr>
      <w:hyperlink r:id="rId5" w:history="1">
        <w:r w:rsidR="00E00688">
          <w:rPr>
            <w:color w:val="0000FF"/>
          </w:rPr>
          <w:t>заявление</w:t>
        </w:r>
      </w:hyperlink>
      <w:r w:rsidR="00E00688">
        <w:t xml:space="preserve"> о расторжении брака, поданное одним из супругов, и вступившее в законную силу решение (приговор) суда в отношении другого супруга, если он признан судом безвестно отсутствующим, признан судом недееспособным или осужден за совершение преступления к лишению свободы на срок свыше трех лет;</w:t>
      </w:r>
    </w:p>
    <w:p w:rsidR="00E00688" w:rsidRDefault="00E00688" w:rsidP="00E00688">
      <w:pPr>
        <w:pStyle w:val="ConsPlusNormal"/>
        <w:spacing w:before="240"/>
        <w:ind w:firstLine="540"/>
        <w:jc w:val="both"/>
      </w:pPr>
      <w:r w:rsidRPr="00E00688">
        <w:rPr>
          <w:b/>
          <w:color w:val="365F91" w:themeColor="accent1" w:themeShade="BF"/>
        </w:rPr>
        <w:t>решение суда</w:t>
      </w:r>
      <w:r>
        <w:t xml:space="preserve"> о расторжении брака, вступившее в законную силу.</w:t>
      </w:r>
    </w:p>
    <w:p w:rsidR="00AF09B1" w:rsidRDefault="00AF09B1"/>
    <w:p w:rsidR="00E00688" w:rsidRDefault="00E00688" w:rsidP="00E00688">
      <w:pPr>
        <w:pStyle w:val="ConsPlusNormal"/>
        <w:jc w:val="both"/>
      </w:pPr>
      <w:r w:rsidRPr="00E00688">
        <w:rPr>
          <w:color w:val="365F91" w:themeColor="accent1" w:themeShade="BF"/>
        </w:rPr>
        <w:t>При взаимном согласии</w:t>
      </w:r>
      <w:r>
        <w:t xml:space="preserve"> на расторжение брака супругов, не имеющих общих детей, не достигших совершеннолетия, расторжение брака производится органом записи актов гражданского состояния.</w:t>
      </w:r>
    </w:p>
    <w:p w:rsidR="00E00688" w:rsidRDefault="00E00688" w:rsidP="00E00688">
      <w:pPr>
        <w:pStyle w:val="ConsPlusNormal"/>
        <w:spacing w:before="240"/>
        <w:jc w:val="both"/>
      </w:pPr>
      <w:bookmarkStart w:id="0" w:name="Par589"/>
      <w:bookmarkEnd w:id="0"/>
      <w:r>
        <w:t>Супруги, желающие расторгнуть брак, подают совместное заявление о расторжении брака в письменной форме лично или направляют указанное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в орган записи актов гражданского состояния. Заявление о расторжении брака, которое направляется в форме электронного документа, подписывается усиленной квалифицированной электронной подписью каждого заявителя.</w:t>
      </w:r>
    </w:p>
    <w:p w:rsidR="0037556D" w:rsidRPr="007B1F70" w:rsidRDefault="0037556D" w:rsidP="0037556D">
      <w:pPr>
        <w:shd w:val="clear" w:color="auto" w:fill="FFFFFF"/>
        <w:rPr>
          <w:rFonts w:ascii="Arial" w:eastAsia="Times New Roman" w:hAnsi="Arial" w:cs="Arial"/>
          <w:b/>
          <w:color w:val="006000"/>
          <w:sz w:val="21"/>
          <w:szCs w:val="21"/>
          <w:lang w:eastAsia="ru-RU"/>
        </w:rPr>
      </w:pPr>
      <w:r w:rsidRPr="007B1F70">
        <w:rPr>
          <w:b/>
          <w:color w:val="333333"/>
        </w:rPr>
        <w:t>Рек</w:t>
      </w:r>
      <w:r>
        <w:rPr>
          <w:b/>
          <w:color w:val="333333"/>
        </w:rPr>
        <w:t>визиты для оплаты госпошлины мож</w:t>
      </w:r>
      <w:r w:rsidRPr="007B1F70">
        <w:rPr>
          <w:b/>
          <w:color w:val="333333"/>
        </w:rPr>
        <w:t>но получит в отделе ЗАГС, либо</w:t>
      </w:r>
      <w:r w:rsidR="00D51AC7">
        <w:rPr>
          <w:b/>
          <w:color w:val="333333"/>
        </w:rPr>
        <w:t xml:space="preserve"> оплатить</w:t>
      </w:r>
      <w:r w:rsidRPr="007B1F70">
        <w:rPr>
          <w:b/>
          <w:color w:val="333333"/>
        </w:rPr>
        <w:t xml:space="preserve"> на сайте </w:t>
      </w:r>
      <w:hyperlink r:id="rId6" w:tgtFrame="_blank" w:history="1">
        <w:proofErr w:type="spellStart"/>
        <w:r w:rsidRPr="007B1F7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zags.nalog.gov.ru</w:t>
        </w:r>
        <w:proofErr w:type="spellEnd"/>
      </w:hyperlink>
    </w:p>
    <w:p w:rsidR="0037556D" w:rsidRDefault="0037556D" w:rsidP="00E00688">
      <w:pPr>
        <w:pStyle w:val="ConsPlusNormal"/>
        <w:spacing w:before="240"/>
        <w:jc w:val="both"/>
      </w:pPr>
    </w:p>
    <w:p w:rsidR="00E00688" w:rsidRDefault="00E00688" w:rsidP="00E00688">
      <w:pPr>
        <w:pStyle w:val="ConsPlusNormal"/>
        <w:spacing w:before="240"/>
        <w:jc w:val="both"/>
      </w:pPr>
    </w:p>
    <w:p w:rsidR="00E00688" w:rsidRDefault="00E00688" w:rsidP="00E00688">
      <w:pPr>
        <w:pStyle w:val="ConsPlusNormal"/>
        <w:ind w:firstLine="540"/>
        <w:jc w:val="both"/>
      </w:pPr>
      <w:r w:rsidRPr="0037556D">
        <w:rPr>
          <w:color w:val="17365D" w:themeColor="text2" w:themeShade="BF"/>
        </w:rPr>
        <w:t>Государственная регистрация расторжения брака по заявлению одного из супругов</w:t>
      </w:r>
      <w:r>
        <w:t xml:space="preserve"> производится органом записи актов гражданского состояния в случае, если другой супруг:</w:t>
      </w:r>
    </w:p>
    <w:p w:rsidR="00E00688" w:rsidRDefault="00E00688" w:rsidP="00E00688">
      <w:pPr>
        <w:pStyle w:val="ConsPlusNormal"/>
        <w:spacing w:before="240"/>
        <w:ind w:firstLine="540"/>
        <w:jc w:val="both"/>
      </w:pPr>
      <w:proofErr w:type="gramStart"/>
      <w:r>
        <w:t>признан</w:t>
      </w:r>
      <w:proofErr w:type="gramEnd"/>
      <w:r>
        <w:t xml:space="preserve"> судом безвестно отсутствующим;</w:t>
      </w:r>
    </w:p>
    <w:p w:rsidR="00E00688" w:rsidRDefault="00E00688" w:rsidP="00E00688">
      <w:pPr>
        <w:pStyle w:val="ConsPlusNormal"/>
        <w:spacing w:before="240"/>
        <w:ind w:firstLine="540"/>
        <w:jc w:val="both"/>
      </w:pPr>
      <w:proofErr w:type="gramStart"/>
      <w:r>
        <w:t>признан</w:t>
      </w:r>
      <w:proofErr w:type="gramEnd"/>
      <w:r>
        <w:t xml:space="preserve"> судом недееспособным;</w:t>
      </w:r>
    </w:p>
    <w:p w:rsidR="00E00688" w:rsidRDefault="00E00688" w:rsidP="00E00688">
      <w:pPr>
        <w:pStyle w:val="ConsPlusNormal"/>
        <w:spacing w:before="240"/>
        <w:ind w:firstLine="540"/>
        <w:jc w:val="both"/>
      </w:pPr>
      <w:r>
        <w:t>осужден за совершение преступления к лишению свободы на срок свыше трех лет.</w:t>
      </w:r>
    </w:p>
    <w:p w:rsidR="00E00688" w:rsidRDefault="00E00688" w:rsidP="00E00688">
      <w:pPr>
        <w:pStyle w:val="ConsPlusNormal"/>
        <w:spacing w:before="240"/>
        <w:ind w:firstLine="540"/>
        <w:jc w:val="both"/>
      </w:pPr>
    </w:p>
    <w:p w:rsidR="00E00688" w:rsidRDefault="00E00688" w:rsidP="00E00688">
      <w:pPr>
        <w:jc w:val="both"/>
        <w:rPr>
          <w:rFonts w:ascii="Times New Roman" w:hAnsi="Times New Roman" w:cs="Times New Roman"/>
          <w:sz w:val="24"/>
          <w:szCs w:val="24"/>
        </w:rPr>
      </w:pPr>
      <w:r w:rsidRPr="00E00688">
        <w:rPr>
          <w:rFonts w:ascii="Times New Roman" w:hAnsi="Times New Roman" w:cs="Times New Roman"/>
          <w:sz w:val="24"/>
          <w:szCs w:val="24"/>
        </w:rPr>
        <w:t>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 при предъявлении документов, указанных в настоящей статье, и свидетельства о заключении брака. Свидетельство о заключении брака возвращается заявителю с отметкой о государственной регистрации расторжения брака</w:t>
      </w:r>
    </w:p>
    <w:p w:rsidR="0037556D" w:rsidRDefault="0037556D" w:rsidP="00E006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56D" w:rsidRPr="007B1F70" w:rsidRDefault="0037556D" w:rsidP="0037556D">
      <w:pPr>
        <w:shd w:val="clear" w:color="auto" w:fill="FFFFFF"/>
        <w:rPr>
          <w:rFonts w:ascii="Arial" w:eastAsia="Times New Roman" w:hAnsi="Arial" w:cs="Arial"/>
          <w:b/>
          <w:color w:val="006000"/>
          <w:sz w:val="21"/>
          <w:szCs w:val="21"/>
          <w:lang w:eastAsia="ru-RU"/>
        </w:rPr>
      </w:pPr>
      <w:r w:rsidRPr="007B1F70">
        <w:rPr>
          <w:b/>
          <w:color w:val="333333"/>
        </w:rPr>
        <w:t>Рек</w:t>
      </w:r>
      <w:r>
        <w:rPr>
          <w:b/>
          <w:color w:val="333333"/>
        </w:rPr>
        <w:t>визиты для оплаты госпошлины мож</w:t>
      </w:r>
      <w:r w:rsidRPr="007B1F70">
        <w:rPr>
          <w:b/>
          <w:color w:val="333333"/>
        </w:rPr>
        <w:t xml:space="preserve">но получит в отделе ЗАГС, либо </w:t>
      </w:r>
      <w:r w:rsidR="00D51AC7">
        <w:rPr>
          <w:b/>
          <w:color w:val="333333"/>
        </w:rPr>
        <w:t xml:space="preserve">оплатить </w:t>
      </w:r>
      <w:r w:rsidRPr="007B1F70">
        <w:rPr>
          <w:b/>
          <w:color w:val="333333"/>
        </w:rPr>
        <w:t xml:space="preserve">на сайте </w:t>
      </w:r>
      <w:hyperlink r:id="rId7" w:tgtFrame="_blank" w:history="1">
        <w:proofErr w:type="spellStart"/>
        <w:r w:rsidRPr="007B1F7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zags.nalog.gov.ru</w:t>
        </w:r>
        <w:proofErr w:type="spellEnd"/>
      </w:hyperlink>
    </w:p>
    <w:p w:rsidR="00E00688" w:rsidRDefault="00E00688" w:rsidP="00E006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688" w:rsidRDefault="00E00688" w:rsidP="00E00688">
      <w:pPr>
        <w:pStyle w:val="ConsPlusNormal"/>
        <w:ind w:firstLine="540"/>
        <w:jc w:val="both"/>
      </w:pPr>
      <w:r w:rsidRPr="0037556D">
        <w:rPr>
          <w:color w:val="17365D" w:themeColor="text2" w:themeShade="BF"/>
        </w:rPr>
        <w:t>Государственная регистрация расторжения брака на основании решения суда</w:t>
      </w:r>
      <w:r>
        <w:t xml:space="preserve"> производится органом записи актов гражданского состояния на основании выписки из решения суда и заявления бывших супругов (одного из них) или заявления опекуна недееспособного супруга. Заявление о государственной регистрации расторжения брака может быть сделано устно или в письменной форме.</w:t>
      </w:r>
    </w:p>
    <w:p w:rsidR="00E00688" w:rsidRDefault="00E00688" w:rsidP="00E00688">
      <w:pPr>
        <w:pStyle w:val="ConsPlusNormal"/>
        <w:spacing w:before="240"/>
        <w:ind w:firstLine="540"/>
        <w:jc w:val="both"/>
      </w:pPr>
      <w:r>
        <w:lastRenderedPageBreak/>
        <w:t>Заявление о государственной регистрации расторжения брака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услуг. Заявление о государственной регистрации расторжения брака, которое направляется в форме электронного документа, подписывается простой электронной подписью каждого заявителя.</w:t>
      </w:r>
    </w:p>
    <w:p w:rsidR="00E00688" w:rsidRDefault="00E00688" w:rsidP="00E00688">
      <w:pPr>
        <w:pStyle w:val="ConsPlusNormal"/>
        <w:spacing w:before="240"/>
        <w:ind w:firstLine="540"/>
        <w:jc w:val="both"/>
      </w:pPr>
      <w:r>
        <w:t xml:space="preserve">При государственной регистрации расторжения брака должна быть </w:t>
      </w:r>
      <w:proofErr w:type="gramStart"/>
      <w:r>
        <w:t>представлена выписка из решения суда о расторжении брака и предъявлены</w:t>
      </w:r>
      <w:proofErr w:type="gramEnd"/>
      <w:r>
        <w:t xml:space="preserve"> документы, удостоверяющие личности бывших супругов (одного из супругов).</w:t>
      </w:r>
    </w:p>
    <w:p w:rsidR="0037556D" w:rsidRDefault="0037556D" w:rsidP="0037556D">
      <w:pPr>
        <w:shd w:val="clear" w:color="auto" w:fill="FFFFFF"/>
      </w:pPr>
      <w:r w:rsidRPr="007B1F70">
        <w:rPr>
          <w:b/>
          <w:color w:val="333333"/>
        </w:rPr>
        <w:t>Рек</w:t>
      </w:r>
      <w:r>
        <w:rPr>
          <w:b/>
          <w:color w:val="333333"/>
        </w:rPr>
        <w:t>визиты для оплаты госпошлины мож</w:t>
      </w:r>
      <w:r w:rsidRPr="007B1F70">
        <w:rPr>
          <w:b/>
          <w:color w:val="333333"/>
        </w:rPr>
        <w:t xml:space="preserve">но получит в отделе ЗАГС, либо </w:t>
      </w:r>
      <w:r w:rsidR="00D51AC7">
        <w:rPr>
          <w:b/>
          <w:color w:val="333333"/>
        </w:rPr>
        <w:t xml:space="preserve">оплатить </w:t>
      </w:r>
      <w:r w:rsidRPr="007B1F70">
        <w:rPr>
          <w:b/>
          <w:color w:val="333333"/>
        </w:rPr>
        <w:t xml:space="preserve">на сайте </w:t>
      </w:r>
      <w:hyperlink r:id="rId8" w:tgtFrame="_blank" w:history="1">
        <w:proofErr w:type="spellStart"/>
        <w:r w:rsidRPr="007B1F7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zags.nalog.gov.ru</w:t>
        </w:r>
        <w:proofErr w:type="spellEnd"/>
      </w:hyperlink>
    </w:p>
    <w:p w:rsidR="00E00688" w:rsidRPr="00D51AC7" w:rsidRDefault="0037556D" w:rsidP="00D51AC7">
      <w:pPr>
        <w:pStyle w:val="ConsPlusNormal"/>
        <w:spacing w:before="240"/>
        <w:ind w:firstLine="540"/>
        <w:jc w:val="center"/>
        <w:rPr>
          <w:b/>
        </w:rPr>
      </w:pPr>
      <w:r w:rsidRPr="00D51AC7">
        <w:rPr>
          <w:b/>
        </w:rPr>
        <w:t>Госпошлина при подаче заявление через Единый портал государственных и муниципальных услуг оплачивается одновременно с подачей заявления</w:t>
      </w:r>
    </w:p>
    <w:p w:rsidR="00E00688" w:rsidRPr="00E00688" w:rsidRDefault="00E00688" w:rsidP="00E006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0688" w:rsidRPr="00E00688" w:rsidSect="00AF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88"/>
    <w:rsid w:val="001137E1"/>
    <w:rsid w:val="0036058C"/>
    <w:rsid w:val="0037556D"/>
    <w:rsid w:val="00773395"/>
    <w:rsid w:val="007A2FAF"/>
    <w:rsid w:val="00A821D4"/>
    <w:rsid w:val="00AF09B1"/>
    <w:rsid w:val="00CD3F62"/>
    <w:rsid w:val="00D51AC7"/>
    <w:rsid w:val="00E00688"/>
    <w:rsid w:val="00E95DE1"/>
    <w:rsid w:val="00F0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8C"/>
    <w:pPr>
      <w:spacing w:line="240" w:lineRule="auto"/>
    </w:pPr>
  </w:style>
  <w:style w:type="paragraph" w:customStyle="1" w:styleId="ConsPlusNormal">
    <w:name w:val="ConsPlusNormal"/>
    <w:rsid w:val="00E0068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gs.nalog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gs.nalog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gs.nalog.gov.ru/" TargetMode="External"/><Relationship Id="rId5" Type="http://schemas.openxmlformats.org/officeDocument/2006/relationships/hyperlink" Target="http://login.consultant.ru/link/?req=doc&amp;base=LAW&amp;n=399729&amp;date=10.01.2022&amp;dst=100424&amp;fie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gin.consultant.ru/link/?req=doc&amp;base=LAW&amp;n=399729&amp;date=10.01.2022&amp;dst=100357&amp;fie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2025-03-24T07:57:00Z</dcterms:created>
  <dcterms:modified xsi:type="dcterms:W3CDTF">2025-03-26T06:28:00Z</dcterms:modified>
</cp:coreProperties>
</file>