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2458" w:rsidRDefault="003F2458" w:rsidP="00BA0001">
      <w:pPr>
        <w:pStyle w:val="1"/>
        <w:spacing w:before="0" w:after="0"/>
        <w:jc w:val="center"/>
        <w:rPr>
          <w:color w:val="000000"/>
          <w:sz w:val="28"/>
          <w:szCs w:val="28"/>
        </w:rPr>
      </w:pPr>
      <w:r>
        <w:pict>
          <v:rect id="_x0000_s1026" style="position:absolute;left:0;text-align:left;margin-left:0;margin-top:63.4pt;width:3.4pt;height:4.05pt;z-index:251657728;mso-wrap-style:none;mso-position-horizontal-relative:page;mso-position-vertical-relative:page;v-text-anchor:middle" filled="f" stroked="f" strokecolor="gray">
            <v:stroke color2="#7f7f7f" joinstyle="round"/>
          </v:rect>
        </w:pict>
      </w:r>
      <w:r>
        <w:rPr>
          <w:color w:val="000000"/>
          <w:sz w:val="28"/>
          <w:szCs w:val="28"/>
        </w:rPr>
        <w:t>Земля под контролем!</w:t>
      </w:r>
    </w:p>
    <w:p w:rsidR="00AF5D4A" w:rsidRPr="00AF5D4A" w:rsidRDefault="00AF5D4A" w:rsidP="00AF5D4A">
      <w:pPr>
        <w:pStyle w:val="a1"/>
      </w:pPr>
    </w:p>
    <w:p w:rsidR="003F2458" w:rsidRDefault="003F2458" w:rsidP="00763462">
      <w:pPr>
        <w:ind w:firstLine="600"/>
        <w:rPr>
          <w:rFonts w:eastAsia="Arial" w:cs="Arial"/>
          <w:sz w:val="28"/>
          <w:szCs w:val="28"/>
        </w:rPr>
      </w:pPr>
      <w:r>
        <w:rPr>
          <w:b/>
          <w:bCs/>
          <w:sz w:val="28"/>
          <w:szCs w:val="28"/>
        </w:rPr>
        <w:t>Что такое Земля?</w:t>
      </w:r>
    </w:p>
    <w:p w:rsidR="003F2458" w:rsidRDefault="00BA0001">
      <w:pPr>
        <w:ind w:firstLine="696"/>
        <w:jc w:val="both"/>
        <w:rPr>
          <w:rFonts w:eastAsia="Arial" w:cs="Arial"/>
          <w:b/>
          <w:bCs/>
          <w:sz w:val="28"/>
          <w:szCs w:val="28"/>
        </w:rPr>
      </w:pPr>
      <w:r>
        <w:rPr>
          <w:rFonts w:eastAsia="Arial" w:cs="Arial"/>
          <w:sz w:val="28"/>
          <w:szCs w:val="28"/>
        </w:rPr>
        <w:t>Основной закон Российской Федерации — это</w:t>
      </w:r>
      <w:r w:rsidR="003F2458">
        <w:rPr>
          <w:rFonts w:eastAsia="Arial" w:cs="Arial"/>
          <w:sz w:val="28"/>
          <w:szCs w:val="28"/>
        </w:rPr>
        <w:t xml:space="preserve"> Конституция.  В </w:t>
      </w:r>
      <w:r>
        <w:rPr>
          <w:rFonts w:eastAsia="Arial" w:cs="Arial"/>
          <w:sz w:val="28"/>
          <w:szCs w:val="28"/>
        </w:rPr>
        <w:t>соответствии со</w:t>
      </w:r>
      <w:r w:rsidR="003F2458">
        <w:rPr>
          <w:rFonts w:eastAsia="Arial" w:cs="Arial"/>
          <w:sz w:val="28"/>
          <w:szCs w:val="28"/>
        </w:rPr>
        <w:t xml:space="preserve"> статьей 9 </w:t>
      </w:r>
      <w:r>
        <w:rPr>
          <w:rFonts w:eastAsia="Arial" w:cs="Arial"/>
          <w:sz w:val="28"/>
          <w:szCs w:val="28"/>
        </w:rPr>
        <w:t>Конституции</w:t>
      </w:r>
      <w:r w:rsidR="003F2458">
        <w:rPr>
          <w:rFonts w:eastAsia="Arial" w:cs="Arial"/>
          <w:sz w:val="28"/>
          <w:szCs w:val="28"/>
        </w:rPr>
        <w:t xml:space="preserve"> Российской Федерации -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Земля и другие природные ресурсы могут находиться в частной, государственной, муниципальной и иных формах собственности. </w:t>
      </w:r>
    </w:p>
    <w:p w:rsidR="003F2458" w:rsidRDefault="003F2458">
      <w:pPr>
        <w:ind w:firstLine="696"/>
        <w:jc w:val="both"/>
        <w:rPr>
          <w:rFonts w:eastAsia="Arial" w:cs="Arial"/>
          <w:sz w:val="28"/>
          <w:szCs w:val="28"/>
        </w:rPr>
      </w:pPr>
      <w:r>
        <w:rPr>
          <w:rFonts w:eastAsia="Arial" w:cs="Arial"/>
          <w:b/>
          <w:bCs/>
          <w:sz w:val="28"/>
          <w:szCs w:val="28"/>
        </w:rPr>
        <w:t xml:space="preserve">Нужен ли в настоящее время </w:t>
      </w:r>
      <w:proofErr w:type="gramStart"/>
      <w:r>
        <w:rPr>
          <w:rFonts w:eastAsia="Arial" w:cs="Arial"/>
          <w:b/>
          <w:bCs/>
          <w:sz w:val="28"/>
          <w:szCs w:val="28"/>
        </w:rPr>
        <w:t>контроль за</w:t>
      </w:r>
      <w:proofErr w:type="gramEnd"/>
      <w:r>
        <w:rPr>
          <w:rFonts w:eastAsia="Arial" w:cs="Arial"/>
          <w:b/>
          <w:bCs/>
          <w:sz w:val="28"/>
          <w:szCs w:val="28"/>
        </w:rPr>
        <w:t xml:space="preserve"> землей?</w:t>
      </w:r>
    </w:p>
    <w:p w:rsidR="003F2458" w:rsidRDefault="003F2458">
      <w:pPr>
        <w:ind w:firstLine="696"/>
        <w:jc w:val="both"/>
        <w:rPr>
          <w:rFonts w:eastAsia="Arial" w:cs="Arial"/>
          <w:sz w:val="28"/>
          <w:szCs w:val="28"/>
        </w:rPr>
      </w:pPr>
      <w:r>
        <w:rPr>
          <w:rFonts w:eastAsia="Arial" w:cs="Arial"/>
          <w:sz w:val="28"/>
          <w:szCs w:val="28"/>
        </w:rPr>
        <w:t xml:space="preserve">В настоящее время возросли </w:t>
      </w:r>
      <w:r w:rsidR="00BA0001">
        <w:rPr>
          <w:rFonts w:eastAsia="Arial" w:cs="Arial"/>
          <w:sz w:val="28"/>
          <w:szCs w:val="28"/>
        </w:rPr>
        <w:t>темпы жилищного</w:t>
      </w:r>
      <w:r>
        <w:rPr>
          <w:rFonts w:eastAsia="Arial" w:cs="Arial"/>
          <w:sz w:val="28"/>
          <w:szCs w:val="28"/>
        </w:rPr>
        <w:t xml:space="preserve"> строительства, развития сельского хозяйства. </w:t>
      </w:r>
      <w:r w:rsidR="00BA0001">
        <w:rPr>
          <w:rFonts w:eastAsia="Arial" w:cs="Arial"/>
          <w:sz w:val="28"/>
          <w:szCs w:val="28"/>
        </w:rPr>
        <w:t>Все это</w:t>
      </w:r>
      <w:r>
        <w:rPr>
          <w:rFonts w:eastAsia="Arial" w:cs="Arial"/>
          <w:sz w:val="28"/>
          <w:szCs w:val="28"/>
        </w:rPr>
        <w:t xml:space="preserve"> влечет за собой вовлечение в хозяйственный </w:t>
      </w:r>
      <w:r w:rsidR="00BA0001">
        <w:rPr>
          <w:rFonts w:eastAsia="Arial" w:cs="Arial"/>
          <w:sz w:val="28"/>
          <w:szCs w:val="28"/>
        </w:rPr>
        <w:t>оборот земель муниципальных</w:t>
      </w:r>
      <w:r>
        <w:rPr>
          <w:rFonts w:eastAsia="Arial" w:cs="Arial"/>
          <w:sz w:val="28"/>
          <w:szCs w:val="28"/>
        </w:rPr>
        <w:t xml:space="preserve"> образований, как следствие растет количество землепользователей.  В связи с этим очень часто земля становиться объектом правонарушений, таких как незаконный захват </w:t>
      </w:r>
      <w:r w:rsidR="00BA0001">
        <w:rPr>
          <w:rFonts w:eastAsia="Arial" w:cs="Arial"/>
          <w:sz w:val="28"/>
          <w:szCs w:val="28"/>
        </w:rPr>
        <w:t>земель, использование</w:t>
      </w:r>
      <w:r>
        <w:rPr>
          <w:rFonts w:eastAsia="Arial" w:cs="Arial"/>
          <w:sz w:val="28"/>
          <w:szCs w:val="28"/>
        </w:rPr>
        <w:t xml:space="preserve"> участка не по целевому назначению либо неиспользование земельного участка вообще.  Данные </w:t>
      </w:r>
      <w:r w:rsidR="00BA0001">
        <w:rPr>
          <w:rFonts w:eastAsia="Arial" w:cs="Arial"/>
          <w:sz w:val="28"/>
          <w:szCs w:val="28"/>
        </w:rPr>
        <w:t>факты обязательно</w:t>
      </w:r>
      <w:r>
        <w:rPr>
          <w:rFonts w:eastAsia="Arial" w:cs="Arial"/>
          <w:sz w:val="28"/>
          <w:szCs w:val="28"/>
        </w:rPr>
        <w:t xml:space="preserve"> порождают споры и конфликты, которые необходимо решать. </w:t>
      </w:r>
    </w:p>
    <w:p w:rsidR="003F2458" w:rsidRDefault="00BA0001">
      <w:pPr>
        <w:ind w:firstLine="696"/>
        <w:jc w:val="both"/>
        <w:rPr>
          <w:rFonts w:eastAsia="Arial" w:cs="Arial"/>
          <w:b/>
          <w:bCs/>
          <w:sz w:val="28"/>
          <w:szCs w:val="28"/>
        </w:rPr>
      </w:pPr>
      <w:r>
        <w:rPr>
          <w:rFonts w:eastAsia="Arial" w:cs="Arial"/>
          <w:sz w:val="28"/>
          <w:szCs w:val="28"/>
        </w:rPr>
        <w:t>Муниципальный земельный</w:t>
      </w:r>
      <w:r w:rsidR="003F2458">
        <w:rPr>
          <w:rFonts w:eastAsia="Arial" w:cs="Arial"/>
          <w:sz w:val="28"/>
          <w:szCs w:val="28"/>
        </w:rPr>
        <w:t xml:space="preserve"> </w:t>
      </w:r>
      <w:r>
        <w:rPr>
          <w:rFonts w:eastAsia="Arial" w:cs="Arial"/>
          <w:sz w:val="28"/>
          <w:szCs w:val="28"/>
        </w:rPr>
        <w:t>контроль является</w:t>
      </w:r>
      <w:r w:rsidR="003F2458">
        <w:rPr>
          <w:rFonts w:eastAsia="Arial" w:cs="Arial"/>
          <w:sz w:val="28"/>
          <w:szCs w:val="28"/>
        </w:rPr>
        <w:t xml:space="preserve"> звеном в системе муниципального </w:t>
      </w:r>
      <w:r>
        <w:rPr>
          <w:rFonts w:eastAsia="Arial" w:cs="Arial"/>
          <w:sz w:val="28"/>
          <w:szCs w:val="28"/>
        </w:rPr>
        <w:t>управления в</w:t>
      </w:r>
      <w:r w:rsidR="003F2458">
        <w:rPr>
          <w:rFonts w:eastAsia="Arial" w:cs="Arial"/>
          <w:sz w:val="28"/>
          <w:szCs w:val="28"/>
        </w:rPr>
        <w:t xml:space="preserve"> сфере </w:t>
      </w:r>
      <w:r>
        <w:rPr>
          <w:rFonts w:eastAsia="Arial" w:cs="Arial"/>
          <w:sz w:val="28"/>
          <w:szCs w:val="28"/>
        </w:rPr>
        <w:t>землепользования, который решает возникшие</w:t>
      </w:r>
      <w:r w:rsidR="003F2458">
        <w:rPr>
          <w:rFonts w:eastAsia="Arial" w:cs="Arial"/>
          <w:sz w:val="28"/>
          <w:szCs w:val="28"/>
        </w:rPr>
        <w:t xml:space="preserve"> проблемы. </w:t>
      </w:r>
    </w:p>
    <w:p w:rsidR="003F2458" w:rsidRDefault="003F2458">
      <w:pPr>
        <w:ind w:firstLine="696"/>
        <w:jc w:val="both"/>
        <w:rPr>
          <w:rFonts w:eastAsia="Arial" w:cs="Arial"/>
          <w:sz w:val="28"/>
          <w:szCs w:val="28"/>
        </w:rPr>
      </w:pPr>
      <w:r>
        <w:rPr>
          <w:rFonts w:eastAsia="Arial" w:cs="Arial"/>
          <w:b/>
          <w:bCs/>
          <w:sz w:val="28"/>
          <w:szCs w:val="28"/>
        </w:rPr>
        <w:t>Что же такое муниципальный земельный контроль?</w:t>
      </w:r>
    </w:p>
    <w:p w:rsidR="003F2458" w:rsidRDefault="00763462">
      <w:pPr>
        <w:autoSpaceDE w:val="0"/>
        <w:ind w:firstLine="540"/>
        <w:jc w:val="both"/>
        <w:rPr>
          <w:rFonts w:eastAsia="Arial" w:cs="Arial"/>
          <w:sz w:val="28"/>
          <w:szCs w:val="28"/>
        </w:rPr>
      </w:pPr>
      <w:r>
        <w:rPr>
          <w:rFonts w:eastAsia="Arial" w:cs="Arial"/>
          <w:sz w:val="28"/>
          <w:szCs w:val="28"/>
        </w:rPr>
        <w:tab/>
      </w:r>
      <w:proofErr w:type="gramStart"/>
      <w:r w:rsidR="003F2458">
        <w:rPr>
          <w:rFonts w:eastAsia="Arial" w:cs="Arial"/>
          <w:sz w:val="28"/>
          <w:szCs w:val="28"/>
        </w:rPr>
        <w:t xml:space="preserve">Согласно </w:t>
      </w:r>
      <w:r w:rsidR="00BA0001">
        <w:rPr>
          <w:rFonts w:eastAsia="Arial" w:cs="Arial"/>
          <w:sz w:val="28"/>
          <w:szCs w:val="28"/>
        </w:rPr>
        <w:t>статьи</w:t>
      </w:r>
      <w:proofErr w:type="gramEnd"/>
      <w:r w:rsidR="00BA0001">
        <w:rPr>
          <w:rFonts w:eastAsia="Arial" w:cs="Arial"/>
          <w:sz w:val="28"/>
          <w:szCs w:val="28"/>
        </w:rPr>
        <w:t xml:space="preserve"> 72</w:t>
      </w:r>
      <w:r w:rsidR="003F2458">
        <w:rPr>
          <w:rFonts w:eastAsia="Arial" w:cs="Arial"/>
          <w:sz w:val="28"/>
          <w:szCs w:val="28"/>
        </w:rPr>
        <w:t xml:space="preserve"> Земельного кодекса Российской Федерации,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w:t>
      </w:r>
      <w:r w:rsidR="00BA0001">
        <w:rPr>
          <w:rFonts w:eastAsia="Arial" w:cs="Arial"/>
          <w:sz w:val="28"/>
          <w:szCs w:val="28"/>
        </w:rPr>
        <w:t>требований земельного</w:t>
      </w:r>
      <w:r w:rsidR="003F2458">
        <w:rPr>
          <w:rFonts w:eastAsia="Arial" w:cs="Arial"/>
          <w:sz w:val="28"/>
          <w:szCs w:val="28"/>
        </w:rPr>
        <w:t xml:space="preserve"> законодательства, за нарушение </w:t>
      </w:r>
      <w:r w:rsidR="00BA0001">
        <w:rPr>
          <w:rFonts w:eastAsia="Arial" w:cs="Arial"/>
          <w:sz w:val="28"/>
          <w:szCs w:val="28"/>
        </w:rPr>
        <w:t>которых предусмотрена</w:t>
      </w:r>
      <w:r w:rsidR="003F2458">
        <w:rPr>
          <w:rFonts w:eastAsia="Arial" w:cs="Arial"/>
          <w:sz w:val="28"/>
          <w:szCs w:val="28"/>
        </w:rPr>
        <w:t xml:space="preserve"> административная и иная ответственность.</w:t>
      </w:r>
    </w:p>
    <w:p w:rsidR="003F2458" w:rsidRDefault="003F2458">
      <w:pPr>
        <w:autoSpaceDE w:val="0"/>
        <w:ind w:firstLine="540"/>
        <w:jc w:val="both"/>
        <w:rPr>
          <w:rFonts w:cs="Times New Roman"/>
          <w:color w:val="000000"/>
          <w:sz w:val="28"/>
          <w:szCs w:val="28"/>
        </w:rPr>
      </w:pPr>
      <w:r>
        <w:rPr>
          <w:rFonts w:eastAsia="Arial" w:cs="Arial"/>
          <w:sz w:val="28"/>
          <w:szCs w:val="28"/>
        </w:rPr>
        <w:t>Основной целью осуществления муниципального земельного к</w:t>
      </w:r>
      <w:r w:rsidR="005F7DAC">
        <w:rPr>
          <w:rFonts w:eastAsia="Arial" w:cs="Arial"/>
          <w:sz w:val="28"/>
          <w:szCs w:val="28"/>
        </w:rPr>
        <w:t>онтроля на территории Кезского</w:t>
      </w:r>
      <w:r>
        <w:rPr>
          <w:rFonts w:eastAsia="Arial" w:cs="Arial"/>
          <w:sz w:val="28"/>
          <w:szCs w:val="28"/>
        </w:rPr>
        <w:t xml:space="preserve"> </w:t>
      </w:r>
      <w:r w:rsidR="00BA0001">
        <w:rPr>
          <w:rFonts w:eastAsia="Arial" w:cs="Arial"/>
          <w:sz w:val="28"/>
          <w:szCs w:val="28"/>
        </w:rPr>
        <w:t>района является</w:t>
      </w:r>
      <w:r>
        <w:rPr>
          <w:rFonts w:eastAsia="Arial" w:cs="Arial"/>
          <w:sz w:val="28"/>
          <w:szCs w:val="28"/>
        </w:rPr>
        <w:t xml:space="preserve"> сохранение земли, как природного ресурса - основы жизни и деятельности граждан. Целенаправленный комплекс </w:t>
      </w:r>
      <w:r w:rsidR="00BA0001">
        <w:rPr>
          <w:rFonts w:eastAsia="Arial" w:cs="Arial"/>
          <w:sz w:val="28"/>
          <w:szCs w:val="28"/>
        </w:rPr>
        <w:t>мероприятий в</w:t>
      </w:r>
      <w:r>
        <w:rPr>
          <w:rFonts w:eastAsia="Arial" w:cs="Arial"/>
          <w:sz w:val="28"/>
          <w:szCs w:val="28"/>
        </w:rPr>
        <w:t xml:space="preserve"> рамках осуществления муниципального земельного контроля позволит более эффективно использовать </w:t>
      </w:r>
      <w:r w:rsidR="00BA0001">
        <w:rPr>
          <w:rFonts w:eastAsia="Arial" w:cs="Arial"/>
          <w:sz w:val="28"/>
          <w:szCs w:val="28"/>
        </w:rPr>
        <w:t>земельные ресурсы муниципального</w:t>
      </w:r>
      <w:r>
        <w:rPr>
          <w:rFonts w:eastAsia="Arial" w:cs="Arial"/>
          <w:sz w:val="28"/>
          <w:szCs w:val="28"/>
        </w:rPr>
        <w:t xml:space="preserve"> образования, сделать прозрачным учет и контроль землепользования, повысить уровень правосознания и ответственности землепользователей.</w:t>
      </w:r>
    </w:p>
    <w:p w:rsidR="003F2458" w:rsidRDefault="003F2458">
      <w:pPr>
        <w:pStyle w:val="4"/>
        <w:ind w:firstLine="708"/>
        <w:jc w:val="both"/>
        <w:rPr>
          <w:rFonts w:cs="Times New Roman"/>
          <w:color w:val="000000"/>
          <w:sz w:val="28"/>
          <w:szCs w:val="28"/>
        </w:rPr>
      </w:pPr>
      <w:r>
        <w:rPr>
          <w:rFonts w:cs="Times New Roman"/>
          <w:color w:val="000000"/>
          <w:sz w:val="28"/>
          <w:szCs w:val="28"/>
        </w:rPr>
        <w:t xml:space="preserve"> Какие вопросы решает муниципальный контроль?</w:t>
      </w:r>
    </w:p>
    <w:p w:rsidR="00763462" w:rsidRDefault="003F2458" w:rsidP="00763462">
      <w:pPr>
        <w:pStyle w:val="a1"/>
        <w:spacing w:after="0"/>
        <w:jc w:val="both"/>
        <w:rPr>
          <w:rFonts w:cs="Times New Roman"/>
          <w:color w:val="000000"/>
          <w:sz w:val="28"/>
          <w:szCs w:val="28"/>
        </w:rPr>
      </w:pPr>
      <w:r>
        <w:rPr>
          <w:rFonts w:cs="Times New Roman"/>
          <w:color w:val="000000"/>
          <w:sz w:val="28"/>
          <w:szCs w:val="28"/>
        </w:rPr>
        <w:t xml:space="preserve">  </w:t>
      </w:r>
      <w:r w:rsidR="00763462">
        <w:rPr>
          <w:rFonts w:cs="Times New Roman"/>
          <w:color w:val="000000"/>
          <w:sz w:val="28"/>
          <w:szCs w:val="28"/>
        </w:rPr>
        <w:tab/>
      </w:r>
      <w:r>
        <w:rPr>
          <w:rFonts w:cs="Times New Roman"/>
          <w:color w:val="000000"/>
          <w:sz w:val="28"/>
          <w:szCs w:val="28"/>
        </w:rPr>
        <w:t xml:space="preserve">Основные правонарушения в сфере земельного </w:t>
      </w:r>
      <w:r w:rsidR="00BA0001">
        <w:rPr>
          <w:rFonts w:cs="Times New Roman"/>
          <w:color w:val="000000"/>
          <w:sz w:val="28"/>
          <w:szCs w:val="28"/>
        </w:rPr>
        <w:t>законодательства:</w:t>
      </w:r>
    </w:p>
    <w:p w:rsidR="00763462" w:rsidRDefault="00763462" w:rsidP="00763462">
      <w:pPr>
        <w:pStyle w:val="a1"/>
        <w:spacing w:after="0"/>
        <w:jc w:val="both"/>
        <w:rPr>
          <w:rFonts w:cs="Times New Roman"/>
          <w:color w:val="000000"/>
          <w:sz w:val="28"/>
          <w:szCs w:val="28"/>
        </w:rPr>
      </w:pPr>
      <w:r>
        <w:rPr>
          <w:rFonts w:cs="Times New Roman"/>
          <w:color w:val="000000"/>
          <w:sz w:val="28"/>
          <w:szCs w:val="28"/>
        </w:rPr>
        <w:t xml:space="preserve">1. </w:t>
      </w:r>
      <w:r w:rsidR="003F2458">
        <w:rPr>
          <w:rFonts w:cs="Times New Roman"/>
          <w:color w:val="000000"/>
          <w:sz w:val="28"/>
          <w:szCs w:val="28"/>
        </w:rPr>
        <w:t>Недопущение самовольного занятия земельных участков;</w:t>
      </w:r>
    </w:p>
    <w:p w:rsidR="00763462" w:rsidRDefault="00763462" w:rsidP="00763462">
      <w:pPr>
        <w:pStyle w:val="a1"/>
        <w:spacing w:after="0"/>
        <w:jc w:val="both"/>
        <w:rPr>
          <w:rFonts w:cs="Times New Roman"/>
          <w:color w:val="000000"/>
          <w:sz w:val="28"/>
          <w:szCs w:val="28"/>
        </w:rPr>
      </w:pPr>
      <w:r>
        <w:rPr>
          <w:rFonts w:cs="Times New Roman"/>
          <w:color w:val="000000"/>
          <w:sz w:val="28"/>
          <w:szCs w:val="28"/>
        </w:rPr>
        <w:t xml:space="preserve">2. </w:t>
      </w:r>
      <w:r w:rsidR="003F2458">
        <w:rPr>
          <w:rFonts w:cs="Times New Roman"/>
          <w:color w:val="000000"/>
          <w:sz w:val="28"/>
          <w:szCs w:val="28"/>
        </w:rPr>
        <w:t>Использование земельных участков не по целевому назначению, невыполнение обязанностей по приведению земель в состояние, пригодное для использ</w:t>
      </w:r>
      <w:r>
        <w:rPr>
          <w:rFonts w:cs="Times New Roman"/>
          <w:color w:val="000000"/>
          <w:sz w:val="28"/>
          <w:szCs w:val="28"/>
        </w:rPr>
        <w:t xml:space="preserve">ования по целевому назначению; </w:t>
      </w:r>
    </w:p>
    <w:p w:rsidR="00763462" w:rsidRDefault="00763462" w:rsidP="00763462">
      <w:pPr>
        <w:pStyle w:val="a1"/>
        <w:spacing w:after="0"/>
        <w:jc w:val="both"/>
        <w:rPr>
          <w:rFonts w:cs="Times New Roman"/>
          <w:color w:val="000000"/>
          <w:sz w:val="28"/>
          <w:szCs w:val="28"/>
        </w:rPr>
      </w:pPr>
      <w:r>
        <w:rPr>
          <w:rFonts w:cs="Times New Roman"/>
          <w:color w:val="000000"/>
          <w:sz w:val="28"/>
          <w:szCs w:val="28"/>
        </w:rPr>
        <w:t xml:space="preserve">3. </w:t>
      </w:r>
      <w:r w:rsidR="003F2458">
        <w:rPr>
          <w:rFonts w:cs="Times New Roman"/>
          <w:color w:val="000000"/>
          <w:sz w:val="28"/>
          <w:szCs w:val="28"/>
        </w:rPr>
        <w:t>Самовольная уступка права пользования землей и самов</w:t>
      </w:r>
      <w:r>
        <w:rPr>
          <w:rFonts w:cs="Times New Roman"/>
          <w:color w:val="000000"/>
          <w:sz w:val="28"/>
          <w:szCs w:val="28"/>
        </w:rPr>
        <w:t>ольная мена земельного участка;</w:t>
      </w:r>
    </w:p>
    <w:p w:rsidR="00763462" w:rsidRDefault="00763462" w:rsidP="00763462">
      <w:pPr>
        <w:pStyle w:val="a1"/>
        <w:spacing w:after="0"/>
        <w:jc w:val="both"/>
        <w:rPr>
          <w:rFonts w:cs="Times New Roman"/>
          <w:color w:val="000000"/>
          <w:sz w:val="28"/>
          <w:szCs w:val="28"/>
        </w:rPr>
      </w:pPr>
      <w:r>
        <w:rPr>
          <w:rFonts w:cs="Times New Roman"/>
          <w:color w:val="000000"/>
          <w:sz w:val="28"/>
          <w:szCs w:val="28"/>
        </w:rPr>
        <w:t xml:space="preserve">4. </w:t>
      </w:r>
      <w:r w:rsidR="003F2458">
        <w:rPr>
          <w:rFonts w:cs="Times New Roman"/>
          <w:color w:val="000000"/>
          <w:sz w:val="28"/>
          <w:szCs w:val="28"/>
        </w:rPr>
        <w:t xml:space="preserve">Уничтожение или повреждение межевых знаков границ земельных участков, </w:t>
      </w:r>
      <w:r w:rsidR="003F2458">
        <w:rPr>
          <w:rFonts w:cs="Times New Roman"/>
          <w:color w:val="000000"/>
          <w:sz w:val="28"/>
          <w:szCs w:val="28"/>
        </w:rPr>
        <w:lastRenderedPageBreak/>
        <w:t>а равно невыполнение обязанностей по сохранению указанных знаков;</w:t>
      </w:r>
    </w:p>
    <w:p w:rsidR="003F2458" w:rsidRPr="00763462" w:rsidRDefault="00763462" w:rsidP="00763462">
      <w:pPr>
        <w:pStyle w:val="a1"/>
        <w:spacing w:after="0"/>
        <w:jc w:val="both"/>
        <w:rPr>
          <w:rFonts w:cs="Times New Roman"/>
          <w:color w:val="000000"/>
          <w:sz w:val="28"/>
          <w:szCs w:val="28"/>
        </w:rPr>
      </w:pPr>
      <w:r>
        <w:rPr>
          <w:rFonts w:cs="Times New Roman"/>
          <w:color w:val="000000"/>
          <w:sz w:val="28"/>
          <w:szCs w:val="28"/>
        </w:rPr>
        <w:t xml:space="preserve">5. </w:t>
      </w:r>
      <w:proofErr w:type="gramStart"/>
      <w:r w:rsidR="003F2458">
        <w:rPr>
          <w:rFonts w:eastAsia="Arial" w:cs="Times New Roman"/>
          <w:color w:val="000000"/>
          <w:sz w:val="28"/>
          <w:szCs w:val="28"/>
        </w:rPr>
        <w:t>Контроль за</w:t>
      </w:r>
      <w:proofErr w:type="gramEnd"/>
      <w:r w:rsidR="003F2458">
        <w:rPr>
          <w:rFonts w:eastAsia="Arial" w:cs="Times New Roman"/>
          <w:color w:val="000000"/>
          <w:sz w:val="28"/>
          <w:szCs w:val="28"/>
        </w:rPr>
        <w:t xml:space="preserve"> исполнением предписаний по вопросам соблюдения земельного законодательства.</w:t>
      </w:r>
    </w:p>
    <w:p w:rsidR="003F2458" w:rsidRDefault="003F2458" w:rsidP="00763462">
      <w:pPr>
        <w:pStyle w:val="a1"/>
        <w:spacing w:after="0"/>
        <w:ind w:firstLine="708"/>
        <w:jc w:val="both"/>
        <w:rPr>
          <w:sz w:val="28"/>
          <w:szCs w:val="28"/>
        </w:rPr>
      </w:pPr>
      <w:r>
        <w:rPr>
          <w:b/>
          <w:color w:val="000000"/>
          <w:sz w:val="28"/>
          <w:szCs w:val="28"/>
        </w:rPr>
        <w:t>Каким образом и кем осуществляется?</w:t>
      </w:r>
    </w:p>
    <w:p w:rsidR="003F2458" w:rsidRDefault="003F2458">
      <w:pPr>
        <w:pStyle w:val="a1"/>
        <w:spacing w:after="0"/>
        <w:ind w:firstLine="708"/>
        <w:jc w:val="both"/>
        <w:rPr>
          <w:rFonts w:cs="Times New Roman"/>
          <w:sz w:val="28"/>
          <w:szCs w:val="28"/>
        </w:rPr>
      </w:pPr>
      <w:r>
        <w:rPr>
          <w:sz w:val="28"/>
          <w:szCs w:val="28"/>
        </w:rPr>
        <w:t xml:space="preserve">Муниципальный земельный контроль осуществляется уполномоченными должностными лицами </w:t>
      </w:r>
      <w:r w:rsidR="00BA0001">
        <w:rPr>
          <w:sz w:val="28"/>
          <w:szCs w:val="28"/>
        </w:rPr>
        <w:t>Администрации муниципального</w:t>
      </w:r>
      <w:r w:rsidR="005F7DAC">
        <w:rPr>
          <w:sz w:val="28"/>
          <w:szCs w:val="28"/>
        </w:rPr>
        <w:t xml:space="preserve"> образования «Кезский</w:t>
      </w:r>
      <w:r>
        <w:rPr>
          <w:sz w:val="28"/>
          <w:szCs w:val="28"/>
        </w:rPr>
        <w:t xml:space="preserve"> район». На основании распоряжений </w:t>
      </w:r>
      <w:r w:rsidR="00BA0001">
        <w:rPr>
          <w:sz w:val="28"/>
          <w:szCs w:val="28"/>
        </w:rPr>
        <w:t>Администрации муниципального</w:t>
      </w:r>
      <w:r>
        <w:rPr>
          <w:sz w:val="28"/>
          <w:szCs w:val="28"/>
        </w:rPr>
        <w:t xml:space="preserve"> образования</w:t>
      </w:r>
      <w:r w:rsidR="005F7DAC">
        <w:rPr>
          <w:sz w:val="28"/>
          <w:szCs w:val="28"/>
        </w:rPr>
        <w:t xml:space="preserve"> «Кезский</w:t>
      </w:r>
      <w:r>
        <w:rPr>
          <w:sz w:val="28"/>
          <w:szCs w:val="28"/>
        </w:rPr>
        <w:t xml:space="preserve"> район» </w:t>
      </w:r>
      <w:r w:rsidR="00BA0001">
        <w:rPr>
          <w:sz w:val="28"/>
          <w:szCs w:val="28"/>
        </w:rPr>
        <w:t>проводятся плановые</w:t>
      </w:r>
      <w:r>
        <w:rPr>
          <w:sz w:val="28"/>
          <w:szCs w:val="28"/>
        </w:rPr>
        <w:t xml:space="preserve"> и внеплановые проверки. </w:t>
      </w:r>
      <w:r w:rsidR="00BA0001">
        <w:rPr>
          <w:sz w:val="28"/>
          <w:szCs w:val="28"/>
        </w:rPr>
        <w:t>Кроме того,</w:t>
      </w:r>
      <w:r>
        <w:rPr>
          <w:sz w:val="28"/>
          <w:szCs w:val="28"/>
        </w:rPr>
        <w:t xml:space="preserve"> проводятся    плановые (рейдовые) осмотры. Основанием для проведения плановых (рейдовых) осмотров являются:</w:t>
      </w:r>
    </w:p>
    <w:p w:rsidR="003F2458" w:rsidRDefault="003F2458">
      <w:pPr>
        <w:pStyle w:val="a1"/>
        <w:spacing w:after="0"/>
        <w:ind w:firstLine="708"/>
        <w:jc w:val="both"/>
        <w:rPr>
          <w:rFonts w:cs="Times New Roman"/>
          <w:sz w:val="28"/>
          <w:szCs w:val="28"/>
        </w:rPr>
      </w:pPr>
      <w:r>
        <w:rPr>
          <w:rFonts w:cs="Times New Roman"/>
          <w:sz w:val="28"/>
          <w:szCs w:val="28"/>
        </w:rPr>
        <w:t xml:space="preserve">- обращения и заявления граждан (в том числе индивидуальных предпринимателей, юридических лиц); </w:t>
      </w:r>
    </w:p>
    <w:p w:rsidR="003F2458" w:rsidRDefault="003F2458">
      <w:pPr>
        <w:pStyle w:val="a1"/>
        <w:spacing w:after="0"/>
        <w:ind w:firstLine="708"/>
        <w:jc w:val="both"/>
        <w:rPr>
          <w:rFonts w:cs="Times New Roman"/>
          <w:sz w:val="28"/>
          <w:szCs w:val="28"/>
        </w:rPr>
      </w:pPr>
      <w:r>
        <w:rPr>
          <w:rFonts w:cs="Times New Roman"/>
          <w:sz w:val="28"/>
          <w:szCs w:val="28"/>
        </w:rPr>
        <w:t xml:space="preserve">- информации от органов государственной власти; </w:t>
      </w:r>
    </w:p>
    <w:p w:rsidR="003F2458" w:rsidRDefault="003F2458">
      <w:pPr>
        <w:pStyle w:val="a1"/>
        <w:spacing w:after="0"/>
        <w:ind w:firstLine="708"/>
        <w:jc w:val="both"/>
        <w:rPr>
          <w:rFonts w:cs="Times New Roman"/>
          <w:sz w:val="28"/>
          <w:szCs w:val="28"/>
        </w:rPr>
      </w:pPr>
      <w:r>
        <w:rPr>
          <w:rFonts w:cs="Times New Roman"/>
          <w:sz w:val="28"/>
          <w:szCs w:val="28"/>
        </w:rPr>
        <w:t xml:space="preserve">- органов местного самоуправления;  </w:t>
      </w:r>
    </w:p>
    <w:p w:rsidR="003F2458" w:rsidRDefault="003F2458">
      <w:pPr>
        <w:pStyle w:val="a1"/>
        <w:spacing w:after="0"/>
        <w:ind w:firstLine="708"/>
        <w:jc w:val="both"/>
        <w:rPr>
          <w:rFonts w:cs="Times New Roman"/>
          <w:sz w:val="28"/>
          <w:szCs w:val="28"/>
        </w:rPr>
      </w:pPr>
      <w:r>
        <w:rPr>
          <w:rFonts w:cs="Times New Roman"/>
          <w:sz w:val="28"/>
          <w:szCs w:val="28"/>
        </w:rPr>
        <w:t xml:space="preserve">- информация из средств массовой информации. </w:t>
      </w:r>
    </w:p>
    <w:p w:rsidR="003F2458" w:rsidRDefault="003F2458">
      <w:pPr>
        <w:pStyle w:val="a1"/>
        <w:spacing w:after="0"/>
        <w:ind w:firstLine="708"/>
        <w:jc w:val="both"/>
        <w:rPr>
          <w:rFonts w:cs="Times New Roman"/>
          <w:b/>
          <w:bCs/>
          <w:color w:val="000000"/>
          <w:sz w:val="28"/>
          <w:szCs w:val="28"/>
        </w:rPr>
      </w:pPr>
      <w:r>
        <w:rPr>
          <w:rFonts w:cs="Times New Roman"/>
          <w:sz w:val="28"/>
          <w:szCs w:val="28"/>
        </w:rPr>
        <w:t>По итогам проведенных мероприятий по контролю составляется акт проверки, к которому прикладываются фотоснимки, результаты произведенных замеров участка, иные доказательства наличия или отсутствия правонарушения, принимаются меры реагирования в рамках компетенции органа муниципального земельного контроля.</w:t>
      </w:r>
    </w:p>
    <w:p w:rsidR="003F2458" w:rsidRDefault="003F2458">
      <w:pPr>
        <w:pStyle w:val="a1"/>
        <w:spacing w:after="0"/>
        <w:ind w:firstLine="708"/>
        <w:jc w:val="both"/>
        <w:rPr>
          <w:sz w:val="28"/>
          <w:szCs w:val="28"/>
        </w:rPr>
        <w:sectPr w:rsidR="003F2458">
          <w:pgSz w:w="11906" w:h="16838"/>
          <w:pgMar w:top="1134" w:right="1134" w:bottom="1134" w:left="1134" w:header="720" w:footer="720" w:gutter="0"/>
          <w:cols w:space="720"/>
          <w:docGrid w:linePitch="600" w:charSpace="32768"/>
        </w:sectPr>
      </w:pPr>
      <w:r>
        <w:rPr>
          <w:rFonts w:cs="Times New Roman"/>
          <w:b/>
          <w:bCs/>
          <w:color w:val="000000"/>
          <w:sz w:val="28"/>
          <w:szCs w:val="28"/>
        </w:rPr>
        <w:t>Какая ответственность предусмотрена за нарушение земельного законодательства?</w:t>
      </w:r>
    </w:p>
    <w:p w:rsidR="003F2458" w:rsidRDefault="003F2458">
      <w:pPr>
        <w:pStyle w:val="a1"/>
        <w:spacing w:after="0"/>
        <w:ind w:firstLine="696"/>
        <w:jc w:val="both"/>
        <w:rPr>
          <w:sz w:val="28"/>
          <w:szCs w:val="28"/>
        </w:rPr>
      </w:pPr>
      <w:r>
        <w:rPr>
          <w:sz w:val="28"/>
          <w:szCs w:val="28"/>
        </w:rPr>
        <w:lastRenderedPageBreak/>
        <w:t>Наиболее распространенным нарушением земельного законодательства является нарушение, предусмотренное</w:t>
      </w:r>
      <w:r>
        <w:rPr>
          <w:color w:val="000000"/>
          <w:sz w:val="28"/>
          <w:szCs w:val="28"/>
        </w:rPr>
        <w:t xml:space="preserve"> </w:t>
      </w:r>
      <w:hyperlink r:id="rId5" w:history="1">
        <w:r w:rsidRPr="00763462">
          <w:rPr>
            <w:rStyle w:val="a6"/>
            <w:color w:val="auto"/>
            <w:sz w:val="28"/>
            <w:szCs w:val="28"/>
            <w:u w:val="none"/>
          </w:rPr>
          <w:t>ст. 7.1</w:t>
        </w:r>
      </w:hyperlink>
      <w:r w:rsidRPr="00763462">
        <w:rPr>
          <w:sz w:val="28"/>
          <w:szCs w:val="28"/>
        </w:rPr>
        <w:t xml:space="preserve"> </w:t>
      </w:r>
      <w:r>
        <w:rPr>
          <w:sz w:val="28"/>
          <w:szCs w:val="28"/>
        </w:rPr>
        <w:t xml:space="preserve">КоАП - самовольное занятие земельного участка, в том числе использования земельного участка лицом, не имеющим предусмотренных законодательством прав на указанный земельный участок. </w:t>
      </w:r>
    </w:p>
    <w:p w:rsidR="003F2458" w:rsidRDefault="003F2458">
      <w:pPr>
        <w:pStyle w:val="a1"/>
        <w:spacing w:after="0"/>
        <w:ind w:firstLine="696"/>
        <w:jc w:val="both"/>
        <w:rPr>
          <w:sz w:val="28"/>
          <w:szCs w:val="28"/>
        </w:rPr>
      </w:pPr>
      <w:r>
        <w:rPr>
          <w:sz w:val="28"/>
          <w:szCs w:val="28"/>
        </w:rPr>
        <w:t xml:space="preserve">Любой земельный участок имеет своего собственника, который может являться гражданином, юридическим лицом, участок может находиться в муниципальной, собственности субъекта РФ или собственности Российской Федерации. </w:t>
      </w:r>
    </w:p>
    <w:p w:rsidR="003F2458" w:rsidRDefault="003F2458">
      <w:pPr>
        <w:pStyle w:val="a1"/>
        <w:spacing w:after="0"/>
        <w:ind w:firstLine="696"/>
        <w:jc w:val="both"/>
        <w:rPr>
          <w:sz w:val="28"/>
          <w:szCs w:val="28"/>
        </w:rPr>
      </w:pPr>
      <w:r>
        <w:rPr>
          <w:sz w:val="28"/>
          <w:szCs w:val="28"/>
        </w:rPr>
        <w:t xml:space="preserve">При самовольном занятии земельного участка лицо (физическое, должностное или юридическое) использует участок против воли собственника, не имея на это законных оснований. </w:t>
      </w:r>
    </w:p>
    <w:p w:rsidR="003F2458" w:rsidRDefault="003F2458">
      <w:pPr>
        <w:pStyle w:val="a1"/>
        <w:spacing w:after="0"/>
        <w:ind w:firstLine="696"/>
        <w:jc w:val="both"/>
        <w:rPr>
          <w:sz w:val="28"/>
          <w:szCs w:val="28"/>
        </w:rPr>
      </w:pPr>
      <w:r>
        <w:rPr>
          <w:sz w:val="28"/>
          <w:szCs w:val="28"/>
        </w:rPr>
        <w:t xml:space="preserve">Зачастую граждане осуществляют самовольный захват земельных участков путем расширения имеющихся в собственности </w:t>
      </w:r>
      <w:r w:rsidR="00BA0001">
        <w:rPr>
          <w:sz w:val="28"/>
          <w:szCs w:val="28"/>
        </w:rPr>
        <w:t>участков, с</w:t>
      </w:r>
      <w:r>
        <w:rPr>
          <w:sz w:val="28"/>
          <w:szCs w:val="28"/>
        </w:rPr>
        <w:t xml:space="preserve"> нарушениями границ смежных землепользователей, нарушая при этом права соседей, или занимают муниципальные земельные участки под установку самовольных построек. </w:t>
      </w:r>
    </w:p>
    <w:p w:rsidR="003F2458" w:rsidRDefault="003F2458">
      <w:pPr>
        <w:pStyle w:val="a1"/>
        <w:spacing w:after="0"/>
        <w:ind w:firstLine="696"/>
        <w:jc w:val="both"/>
        <w:rPr>
          <w:sz w:val="28"/>
          <w:szCs w:val="28"/>
        </w:rPr>
      </w:pPr>
      <w:r>
        <w:rPr>
          <w:sz w:val="28"/>
          <w:szCs w:val="28"/>
        </w:rPr>
        <w:t xml:space="preserve">Кроме того, к самовольному захвату земельного участка относится постоянное или временное складирование чего-либо за пределами предоставленного участка. Ни физическое, ни юридическое лицо, выполнившее самовольную застройку, не может оформить на нее право собственности, следовательно, данное лицо не вправе делать распоряжения относительно таких построек, то есть нельзя будет продать, подарить, сдать в аренду или совершить </w:t>
      </w:r>
      <w:r>
        <w:rPr>
          <w:sz w:val="28"/>
          <w:szCs w:val="28"/>
        </w:rPr>
        <w:lastRenderedPageBreak/>
        <w:t xml:space="preserve">иные сделки. </w:t>
      </w:r>
    </w:p>
    <w:p w:rsidR="003F2458" w:rsidRDefault="003F2458">
      <w:pPr>
        <w:pStyle w:val="a1"/>
        <w:spacing w:after="0"/>
        <w:ind w:firstLine="696"/>
        <w:jc w:val="both"/>
        <w:rPr>
          <w:rFonts w:eastAsia="Arial" w:cs="Arial"/>
          <w:color w:val="000000"/>
          <w:sz w:val="28"/>
          <w:szCs w:val="28"/>
        </w:rPr>
      </w:pPr>
      <w:r>
        <w:rPr>
          <w:sz w:val="28"/>
          <w:szCs w:val="28"/>
        </w:rPr>
        <w:t xml:space="preserve">За данное правонарушение по </w:t>
      </w:r>
      <w:hyperlink r:id="rId6" w:history="1">
        <w:r w:rsidRPr="00763462">
          <w:rPr>
            <w:rStyle w:val="a6"/>
            <w:color w:val="auto"/>
            <w:sz w:val="28"/>
            <w:szCs w:val="28"/>
            <w:u w:val="none"/>
          </w:rPr>
          <w:t>статье 7.1</w:t>
        </w:r>
      </w:hyperlink>
      <w:r w:rsidRPr="00763462">
        <w:rPr>
          <w:sz w:val="28"/>
          <w:szCs w:val="28"/>
        </w:rPr>
        <w:t xml:space="preserve"> </w:t>
      </w:r>
      <w:r>
        <w:rPr>
          <w:sz w:val="28"/>
          <w:szCs w:val="28"/>
        </w:rPr>
        <w:t>КоАП РФ взымается штраф. Так, в случае, если определена кадастровая стоимость земельного участка, на граждан налагается штраф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Если кадастровая стоимость земельного участка не определена, на граждан в размере от пяти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3F2458" w:rsidRDefault="003F2458">
      <w:pPr>
        <w:pStyle w:val="a1"/>
        <w:spacing w:after="0"/>
        <w:ind w:firstLine="708"/>
        <w:jc w:val="both"/>
        <w:rPr>
          <w:rFonts w:eastAsia="Arial" w:cs="Arial"/>
          <w:color w:val="000000"/>
          <w:sz w:val="28"/>
          <w:szCs w:val="28"/>
        </w:rPr>
      </w:pPr>
      <w:proofErr w:type="gramStart"/>
      <w:r>
        <w:rPr>
          <w:rFonts w:eastAsia="Arial" w:cs="Arial"/>
          <w:color w:val="000000"/>
          <w:sz w:val="28"/>
          <w:szCs w:val="28"/>
        </w:rPr>
        <w:t>В случае выявления нарушения по с</w:t>
      </w:r>
      <w:r>
        <w:rPr>
          <w:color w:val="000000"/>
          <w:sz w:val="28"/>
          <w:szCs w:val="28"/>
        </w:rPr>
        <w:t xml:space="preserve">татье 7.10 КоАП </w:t>
      </w:r>
      <w:r w:rsidR="00BA0001">
        <w:rPr>
          <w:color w:val="000000"/>
          <w:sz w:val="28"/>
          <w:szCs w:val="28"/>
        </w:rPr>
        <w:t>РФ, самовольная</w:t>
      </w:r>
      <w:r>
        <w:rPr>
          <w:rFonts w:eastAsia="Arial" w:cs="Arial"/>
          <w:color w:val="000000"/>
          <w:sz w:val="28"/>
          <w:szCs w:val="28"/>
        </w:rPr>
        <w:t xml:space="preserve"> уступка права пользования землей, недрами, лесным участком или водным объектом, а равно самовольная мена земельного участка, </w:t>
      </w:r>
      <w:r w:rsidR="00BA0001">
        <w:rPr>
          <w:rFonts w:eastAsia="Arial" w:cs="Arial"/>
          <w:color w:val="000000"/>
          <w:sz w:val="28"/>
          <w:szCs w:val="28"/>
        </w:rPr>
        <w:t>предусмотрено наложение</w:t>
      </w:r>
      <w:r>
        <w:rPr>
          <w:rFonts w:eastAsia="Arial" w:cs="Arial"/>
          <w:color w:val="000000"/>
          <w:sz w:val="28"/>
          <w:szCs w:val="28"/>
        </w:rPr>
        <w:t xml:space="preserve"> административного штрафа на граждан в размере от 500 до 1000 рублей; на должностных лиц - от 1000 до 2000 рублей; на юридических лиц - от 10000 до 20000 рублей.</w:t>
      </w:r>
      <w:proofErr w:type="gramEnd"/>
    </w:p>
    <w:p w:rsidR="003F2458" w:rsidRDefault="003F2458">
      <w:pPr>
        <w:pStyle w:val="a1"/>
        <w:spacing w:after="0"/>
        <w:ind w:firstLine="708"/>
        <w:jc w:val="both"/>
        <w:rPr>
          <w:rFonts w:cs="Times New Roman"/>
          <w:sz w:val="28"/>
          <w:szCs w:val="28"/>
        </w:rPr>
      </w:pPr>
      <w:r>
        <w:rPr>
          <w:rFonts w:eastAsia="Arial" w:cs="Arial"/>
          <w:color w:val="000000"/>
          <w:sz w:val="28"/>
          <w:szCs w:val="28"/>
        </w:rPr>
        <w:t>Нарушения  в виде</w:t>
      </w:r>
      <w:r>
        <w:rPr>
          <w:rFonts w:eastAsia="Arial" w:cs="Times New Roman"/>
          <w:color w:val="000000"/>
          <w:sz w:val="28"/>
          <w:szCs w:val="28"/>
        </w:rPr>
        <w:t xml:space="preserve"> выемки полезных ископаемых (образование карьеров), проезд тяжелой техники, вывоз древесины при заготовке леса по землям сельскохозяйственного назначения, предусмотрены</w:t>
      </w:r>
      <w:r>
        <w:rPr>
          <w:rFonts w:eastAsia="Arial" w:cs="Arial"/>
          <w:color w:val="000000"/>
          <w:sz w:val="28"/>
          <w:szCs w:val="28"/>
        </w:rPr>
        <w:t xml:space="preserve"> </w:t>
      </w:r>
      <w:r>
        <w:rPr>
          <w:rFonts w:cs="Times New Roman"/>
          <w:sz w:val="28"/>
          <w:szCs w:val="28"/>
        </w:rPr>
        <w:t xml:space="preserve">статьей 8.6. КоАП РФ, самовольное снятие или перемещение плодородного слоя почвы,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3F2458" w:rsidRDefault="003F2458">
      <w:pPr>
        <w:widowControl/>
        <w:ind w:firstLine="709"/>
        <w:jc w:val="both"/>
        <w:rPr>
          <w:rFonts w:cs="Times New Roman"/>
          <w:sz w:val="28"/>
          <w:szCs w:val="28"/>
        </w:rPr>
      </w:pPr>
      <w:r>
        <w:rPr>
          <w:rFonts w:cs="Times New Roman"/>
          <w:sz w:val="28"/>
          <w:szCs w:val="28"/>
        </w:rPr>
        <w:t xml:space="preserve">В данном </w:t>
      </w:r>
      <w:r w:rsidR="00BA0001">
        <w:rPr>
          <w:rFonts w:cs="Times New Roman"/>
          <w:sz w:val="28"/>
          <w:szCs w:val="28"/>
        </w:rPr>
        <w:t>случае предусмотрено</w:t>
      </w:r>
      <w:r>
        <w:rPr>
          <w:rFonts w:cs="Times New Roman"/>
          <w:sz w:val="21"/>
        </w:rPr>
        <w:t xml:space="preserve"> </w:t>
      </w:r>
      <w:r>
        <w:rPr>
          <w:rFonts w:cs="Times New Roman"/>
          <w:sz w:val="28"/>
          <w:szCs w:val="28"/>
        </w:rPr>
        <w:t>наложение административного штрафа на граждан в размере от 1000 до 3000 рублей; на должностных лиц - от 5000 до 10000 рублей; на юридических лиц - от 30000 до 50000 рублей.</w:t>
      </w:r>
    </w:p>
    <w:p w:rsidR="003F2458" w:rsidRDefault="003F2458">
      <w:pPr>
        <w:widowControl/>
        <w:ind w:firstLine="709"/>
        <w:jc w:val="both"/>
        <w:rPr>
          <w:rFonts w:cs="Times New Roman"/>
          <w:sz w:val="28"/>
          <w:szCs w:val="28"/>
        </w:rPr>
      </w:pPr>
      <w:r>
        <w:rPr>
          <w:rFonts w:cs="Times New Roman"/>
          <w:sz w:val="28"/>
          <w:szCs w:val="28"/>
        </w:rPr>
        <w:t>Разлив нефти, ядохимикатов и др., предусматривает</w:t>
      </w:r>
      <w:r>
        <w:rPr>
          <w:rFonts w:cs="Times New Roman"/>
          <w:sz w:val="21"/>
        </w:rPr>
        <w:t xml:space="preserve"> </w:t>
      </w:r>
      <w:r>
        <w:rPr>
          <w:rFonts w:cs="Times New Roman"/>
          <w:sz w:val="28"/>
          <w:szCs w:val="28"/>
        </w:rPr>
        <w:t>наложение административного штрафа на граждан в размере от 3000 до 5000 рублей; на должностных лиц - от 10000 до 30000 рублей; на лиц, осуществляющих предпринимательскую деятельность без образования юридического лица, - от 20000 до 40000 рублей или административное приостановление деятельности на срок до 90 суток; на юридических лиц - от 40000 до 80000 рублей или административное приостановление деятельности на срок до 90 суток.</w:t>
      </w:r>
    </w:p>
    <w:p w:rsidR="003F2458" w:rsidRDefault="003F2458">
      <w:pPr>
        <w:widowControl/>
        <w:ind w:firstLine="709"/>
        <w:jc w:val="both"/>
        <w:rPr>
          <w:rFonts w:eastAsia="Arial" w:cs="Times New Roman"/>
          <w:color w:val="000000"/>
          <w:sz w:val="28"/>
          <w:szCs w:val="28"/>
        </w:rPr>
      </w:pPr>
      <w:r>
        <w:rPr>
          <w:rFonts w:cs="Times New Roman"/>
          <w:sz w:val="28"/>
          <w:szCs w:val="28"/>
        </w:rPr>
        <w:t xml:space="preserve">За правонарушения  предусмотренные статьей 8.7. </w:t>
      </w:r>
      <w:proofErr w:type="gramStart"/>
      <w:r>
        <w:rPr>
          <w:rFonts w:cs="Times New Roman"/>
          <w:sz w:val="28"/>
          <w:szCs w:val="28"/>
        </w:rPr>
        <w:t xml:space="preserve">КоАП РФ,  невыполнение или несвоевременное выполнение обязанностей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включая общераспространенные полезные ископаемые, строительных, мелиоративных, лесозаготовительных, изыскательских и иных работ, в том числе осуществляемых для внутрихозяйственных или собственных надобностей, предусмотрено наложение административного штрафа на граждан </w:t>
      </w:r>
      <w:r>
        <w:rPr>
          <w:rFonts w:cs="Times New Roman"/>
          <w:sz w:val="28"/>
          <w:szCs w:val="28"/>
        </w:rPr>
        <w:lastRenderedPageBreak/>
        <w:t>в размере от 20000 до 50000</w:t>
      </w:r>
      <w:proofErr w:type="gramEnd"/>
      <w:r>
        <w:rPr>
          <w:rFonts w:cs="Times New Roman"/>
          <w:sz w:val="28"/>
          <w:szCs w:val="28"/>
        </w:rPr>
        <w:t xml:space="preserve"> рублей; на должностных лиц - от 50000 до 100000 рублей; на юридических лиц - от 400000 до 700000 рублей.</w:t>
      </w:r>
    </w:p>
    <w:p w:rsidR="003F2458" w:rsidRDefault="003F2458">
      <w:pPr>
        <w:widowControl/>
        <w:ind w:firstLine="709"/>
        <w:jc w:val="both"/>
        <w:rPr>
          <w:rFonts w:cs="Times New Roman"/>
          <w:sz w:val="28"/>
          <w:szCs w:val="28"/>
        </w:rPr>
      </w:pPr>
      <w:r>
        <w:rPr>
          <w:rFonts w:eastAsia="Arial" w:cs="Times New Roman"/>
          <w:color w:val="000000"/>
          <w:sz w:val="28"/>
          <w:szCs w:val="28"/>
        </w:rPr>
        <w:t xml:space="preserve"> При выявлении правонарушений предусмотренных статьей 8.8. </w:t>
      </w:r>
      <w:proofErr w:type="gramStart"/>
      <w:r>
        <w:rPr>
          <w:rFonts w:eastAsia="Arial" w:cs="Times New Roman"/>
          <w:color w:val="000000"/>
          <w:sz w:val="28"/>
          <w:szCs w:val="28"/>
        </w:rPr>
        <w:t xml:space="preserve">КоАП РФ,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влечет </w:t>
      </w:r>
      <w:r>
        <w:rPr>
          <w:rFonts w:cs="Times New Roman"/>
          <w:sz w:val="21"/>
        </w:rPr>
        <w:t xml:space="preserve"> </w:t>
      </w:r>
      <w:r>
        <w:rPr>
          <w:rFonts w:cs="Times New Roman"/>
          <w:sz w:val="28"/>
          <w:szCs w:val="28"/>
        </w:rPr>
        <w:t>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w:t>
      </w:r>
      <w:proofErr w:type="gramEnd"/>
      <w:r>
        <w:rPr>
          <w:rFonts w:cs="Times New Roman"/>
          <w:sz w:val="28"/>
          <w:szCs w:val="28"/>
        </w:rPr>
        <w:t xml:space="preserve"> </w:t>
      </w:r>
      <w:proofErr w:type="gramStart"/>
      <w:r>
        <w:rPr>
          <w:rFonts w:cs="Times New Roman"/>
          <w:sz w:val="28"/>
          <w:szCs w:val="28"/>
        </w:rPr>
        <w:t>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10000 до 20000 рублей;</w:t>
      </w:r>
      <w:proofErr w:type="gramEnd"/>
      <w:r>
        <w:rPr>
          <w:rFonts w:cs="Times New Roman"/>
          <w:sz w:val="28"/>
          <w:szCs w:val="28"/>
        </w:rPr>
        <w:t xml:space="preserve"> на должностных лиц - от 20000 до 50000 рублей; на юридических лиц - от 100000 до 200000 рублей.</w:t>
      </w:r>
    </w:p>
    <w:p w:rsidR="003F2458" w:rsidRDefault="003F2458">
      <w:pPr>
        <w:widowControl/>
        <w:ind w:firstLine="709"/>
        <w:jc w:val="both"/>
        <w:rPr>
          <w:rFonts w:cs="Times New Roman"/>
          <w:sz w:val="28"/>
          <w:szCs w:val="28"/>
        </w:rPr>
      </w:pPr>
      <w:r>
        <w:rPr>
          <w:rFonts w:cs="Times New Roman"/>
          <w:sz w:val="28"/>
          <w:szCs w:val="28"/>
        </w:rPr>
        <w:t xml:space="preserve">Напрашивается вывод: чтобы избежать </w:t>
      </w:r>
      <w:r w:rsidR="00BA0001">
        <w:rPr>
          <w:rFonts w:cs="Times New Roman"/>
          <w:sz w:val="28"/>
          <w:szCs w:val="28"/>
        </w:rPr>
        <w:t>привлечения к</w:t>
      </w:r>
      <w:r>
        <w:rPr>
          <w:rFonts w:cs="Times New Roman"/>
          <w:sz w:val="28"/>
          <w:szCs w:val="28"/>
        </w:rPr>
        <w:t xml:space="preserve"> административной ответственности за нарушение земельного законодательства в виде денежных штрафов, зачастую в довольно крупных размерах, все землепользователи (физические лица, индивидуальные предприниматели, юридические лица и другие</w:t>
      </w:r>
      <w:r w:rsidR="00BA0001">
        <w:rPr>
          <w:rFonts w:cs="Times New Roman"/>
          <w:sz w:val="28"/>
          <w:szCs w:val="28"/>
        </w:rPr>
        <w:t>), в соответствии</w:t>
      </w:r>
      <w:r>
        <w:rPr>
          <w:rFonts w:cs="Times New Roman"/>
          <w:sz w:val="28"/>
          <w:szCs w:val="28"/>
        </w:rPr>
        <w:t xml:space="preserve"> с действующим законодательством обязаны, </w:t>
      </w:r>
      <w:r>
        <w:rPr>
          <w:rFonts w:cs="Times New Roman"/>
          <w:b/>
          <w:bCs/>
          <w:sz w:val="28"/>
          <w:szCs w:val="28"/>
        </w:rPr>
        <w:t>именно обязаны независимо от желания</w:t>
      </w:r>
      <w:r>
        <w:rPr>
          <w:rFonts w:cs="Times New Roman"/>
          <w:sz w:val="28"/>
          <w:szCs w:val="28"/>
        </w:rPr>
        <w:t>, рационально использовать земельные ресурсы.</w:t>
      </w:r>
    </w:p>
    <w:p w:rsidR="003F2458" w:rsidRDefault="003F2458">
      <w:pPr>
        <w:widowControl/>
        <w:ind w:firstLine="709"/>
        <w:jc w:val="both"/>
      </w:pPr>
      <w:r>
        <w:rPr>
          <w:rFonts w:cs="Times New Roman"/>
          <w:sz w:val="28"/>
          <w:szCs w:val="28"/>
        </w:rPr>
        <w:t xml:space="preserve">Эффективное использование и охрана земельных ресурсов </w:t>
      </w:r>
      <w:r w:rsidR="00BA0001">
        <w:rPr>
          <w:rFonts w:cs="Times New Roman"/>
          <w:sz w:val="28"/>
          <w:szCs w:val="28"/>
        </w:rPr>
        <w:t>являются</w:t>
      </w:r>
      <w:r>
        <w:rPr>
          <w:rFonts w:cs="Times New Roman"/>
          <w:sz w:val="28"/>
          <w:szCs w:val="28"/>
        </w:rPr>
        <w:t xml:space="preserve"> одной из основных задач государства.</w:t>
      </w:r>
    </w:p>
    <w:p w:rsidR="003F2458" w:rsidRDefault="003F2458">
      <w:pPr>
        <w:widowControl/>
        <w:ind w:firstLine="709"/>
        <w:jc w:val="both"/>
      </w:pPr>
    </w:p>
    <w:p w:rsidR="003F2458" w:rsidRDefault="003F2458">
      <w:pPr>
        <w:pStyle w:val="a1"/>
        <w:widowControl/>
        <w:ind w:firstLine="709"/>
        <w:jc w:val="both"/>
      </w:pPr>
    </w:p>
    <w:p w:rsidR="003F2458" w:rsidRDefault="003F2458">
      <w:pPr>
        <w:widowControl/>
        <w:ind w:firstLine="709"/>
        <w:jc w:val="both"/>
        <w:rPr>
          <w:sz w:val="28"/>
          <w:szCs w:val="28"/>
        </w:rPr>
      </w:pPr>
    </w:p>
    <w:p w:rsidR="003F2458" w:rsidRDefault="003F2458">
      <w:pPr>
        <w:sectPr w:rsidR="003F2458">
          <w:type w:val="continuous"/>
          <w:pgSz w:w="11906" w:h="16838"/>
          <w:pgMar w:top="1134" w:right="1134" w:bottom="1134" w:left="1134" w:header="720" w:footer="720" w:gutter="0"/>
          <w:cols w:space="720"/>
          <w:docGrid w:linePitch="600" w:charSpace="32768"/>
        </w:sectPr>
      </w:pPr>
    </w:p>
    <w:sectPr w:rsidR="003F2458">
      <w:type w:val="continuous"/>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429"/>
        </w:tabs>
        <w:ind w:left="1429" w:hanging="360"/>
      </w:pPr>
      <w:rPr>
        <w:strike w:val="0"/>
        <w:dstrike w:val="0"/>
        <w:position w:val="0"/>
        <w:sz w:val="24"/>
        <w:vertAlign w:val="baseline"/>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BA0001"/>
    <w:rsid w:val="003F2458"/>
    <w:rsid w:val="004943EE"/>
    <w:rsid w:val="005F7DAC"/>
    <w:rsid w:val="00763462"/>
    <w:rsid w:val="00AF5D4A"/>
    <w:rsid w:val="00B97A4B"/>
    <w:rsid w:val="00BA0001"/>
    <w:rsid w:val="00DF5172"/>
    <w:rsid w:val="00E05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Mangal"/>
      <w:kern w:val="1"/>
      <w:sz w:val="24"/>
      <w:szCs w:val="24"/>
      <w:lang w:eastAsia="hi-IN" w:bidi="hi-IN"/>
    </w:rPr>
  </w:style>
  <w:style w:type="paragraph" w:styleId="1">
    <w:name w:val="heading 1"/>
    <w:basedOn w:val="a0"/>
    <w:next w:val="a1"/>
    <w:qFormat/>
    <w:pPr>
      <w:outlineLvl w:val="0"/>
    </w:pPr>
    <w:rPr>
      <w:rFonts w:ascii="Times New Roman" w:eastAsia="SimSun" w:hAnsi="Times New Roman"/>
      <w:b/>
      <w:bCs/>
      <w:sz w:val="48"/>
      <w:szCs w:val="48"/>
    </w:rPr>
  </w:style>
  <w:style w:type="paragraph" w:styleId="2">
    <w:name w:val="heading 2"/>
    <w:basedOn w:val="a0"/>
    <w:next w:val="a1"/>
    <w:qFormat/>
    <w:pPr>
      <w:outlineLvl w:val="1"/>
    </w:pPr>
    <w:rPr>
      <w:rFonts w:ascii="Times New Roman" w:eastAsia="SimSun" w:hAnsi="Times New Roman"/>
      <w:b/>
      <w:bCs/>
      <w:sz w:val="36"/>
      <w:szCs w:val="36"/>
    </w:rPr>
  </w:style>
  <w:style w:type="paragraph" w:styleId="3">
    <w:name w:val="heading 3"/>
    <w:basedOn w:val="a0"/>
    <w:next w:val="a1"/>
    <w:qFormat/>
    <w:pPr>
      <w:outlineLvl w:val="2"/>
    </w:pPr>
    <w:rPr>
      <w:rFonts w:ascii="Times New Roman" w:eastAsia="SimSun" w:hAnsi="Times New Roman"/>
      <w:b/>
      <w:bCs/>
    </w:rPr>
  </w:style>
  <w:style w:type="paragraph" w:styleId="4">
    <w:name w:val="heading 4"/>
    <w:basedOn w:val="a0"/>
    <w:next w:val="a1"/>
    <w:qFormat/>
    <w:pPr>
      <w:spacing w:before="0" w:after="0"/>
      <w:outlineLvl w:val="3"/>
    </w:pPr>
    <w:rPr>
      <w:rFonts w:ascii="Times New Roman" w:eastAsia="Arial Unicode MS" w:hAnsi="Times New Roman" w:cs="Tahoma"/>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trike w:val="0"/>
      <w:dstrike w:val="0"/>
      <w:position w:val="0"/>
      <w:sz w:val="24"/>
      <w:vertAlign w:val="baseli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a5">
    <w:name w:val="Strong"/>
    <w:qFormat/>
    <w:rPr>
      <w:b/>
      <w:bCs/>
    </w:rPr>
  </w:style>
  <w:style w:type="character" w:styleId="a6">
    <w:name w:val="Hyperlink"/>
    <w:rPr>
      <w:color w:val="000080"/>
      <w:u w:val="single"/>
      <w:lang/>
    </w:rPr>
  </w:style>
  <w:style w:type="character" w:customStyle="1" w:styleId="INS">
    <w:name w:val="INS"/>
  </w:style>
  <w:style w:type="character" w:customStyle="1" w:styleId="a7">
    <w:name w:val="Маркеры списка"/>
    <w:rPr>
      <w:rFonts w:ascii="OpenSymbol" w:eastAsia="OpenSymbol" w:hAnsi="OpenSymbol" w:cs="OpenSymbol"/>
    </w:rPr>
  </w:style>
  <w:style w:type="character" w:customStyle="1" w:styleId="a8">
    <w:name w:val="Символ нумерации"/>
  </w:style>
  <w:style w:type="character" w:styleId="a9">
    <w:name w:val="Emphasis"/>
    <w:qFormat/>
    <w:rPr>
      <w:i/>
      <w:iCs/>
    </w:rPr>
  </w:style>
  <w:style w:type="paragraph" w:customStyle="1" w:styleId="a0">
    <w:name w:val="Заголовок"/>
    <w:basedOn w:val="a"/>
    <w:next w:val="a1"/>
    <w:pPr>
      <w:keepNext/>
      <w:spacing w:before="240" w:after="120"/>
    </w:pPr>
    <w:rPr>
      <w:rFonts w:ascii="Arial" w:eastAsia="Microsoft YaHei" w:hAnsi="Arial"/>
      <w:sz w:val="28"/>
      <w:szCs w:val="28"/>
    </w:rPr>
  </w:style>
  <w:style w:type="paragraph" w:styleId="a1">
    <w:name w:val="Body Text"/>
    <w:basedOn w:val="a"/>
    <w:pPr>
      <w:spacing w:after="120"/>
    </w:pPr>
  </w:style>
  <w:style w:type="paragraph" w:styleId="aa">
    <w:name w:val="List"/>
    <w:basedOn w:val="a1"/>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Цитата1"/>
    <w:basedOn w:val="a"/>
    <w:pPr>
      <w:spacing w:after="283"/>
      <w:ind w:left="567" w:right="567"/>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pixelsPerInch w:val="120"/>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009B413CB56C9AE1189A0140BDB7DCAEAC9642C73360E1E8F28482C2EEE59055BC30558B8F02B43A2DJ" TargetMode="External"/><Relationship Id="rId5" Type="http://schemas.openxmlformats.org/officeDocument/2006/relationships/hyperlink" Target="consultantplus://offline/ref=97009B413CB56C9AE1189A0140BDB7DCAEAC9642C73360E1E8F28482C2EEE59055BC30558B8F02B43A2D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1487</Words>
  <Characters>8481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CharactersWithSpaces>
  <SharedDoc>false</SharedDoc>
  <HLinks>
    <vt:vector size="12" baseType="variant">
      <vt:variant>
        <vt:i4>2883637</vt:i4>
      </vt:variant>
      <vt:variant>
        <vt:i4>3</vt:i4>
      </vt:variant>
      <vt:variant>
        <vt:i4>0</vt:i4>
      </vt:variant>
      <vt:variant>
        <vt:i4>5</vt:i4>
      </vt:variant>
      <vt:variant>
        <vt:lpwstr>consultantplus://offline/ref=97009B413CB56C9AE1189A0140BDB7DCAEAC9642C73360E1E8F28482C2EEE59055BC30558B8F02B43A2DJ</vt:lpwstr>
      </vt:variant>
      <vt:variant>
        <vt:lpwstr/>
      </vt:variant>
      <vt:variant>
        <vt:i4>2883637</vt:i4>
      </vt:variant>
      <vt:variant>
        <vt:i4>0</vt:i4>
      </vt:variant>
      <vt:variant>
        <vt:i4>0</vt:i4>
      </vt:variant>
      <vt:variant>
        <vt:i4>5</vt:i4>
      </vt:variant>
      <vt:variant>
        <vt:lpwstr>consultantplus://offline/ref=97009B413CB56C9AE1189A0140BDB7DCAEAC9642C73360E1E8F28482C2EEE59055BC30558B8F02B43A2DJ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2017-09-21T08:37:00Z</cp:lastPrinted>
  <dcterms:created xsi:type="dcterms:W3CDTF">2019-12-10T04:53:00Z</dcterms:created>
  <dcterms:modified xsi:type="dcterms:W3CDTF">2019-12-10T04:53:00Z</dcterms:modified>
</cp:coreProperties>
</file>