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58B" w:rsidRDefault="0067458B" w:rsidP="00084C00">
      <w:pPr>
        <w:tabs>
          <w:tab w:val="left" w:pos="8219"/>
        </w:tabs>
      </w:pPr>
      <w:r>
        <w:tab/>
      </w:r>
    </w:p>
    <w:p w:rsidR="0067458B" w:rsidRPr="001254AC" w:rsidRDefault="002A01DC" w:rsidP="0067458B">
      <w:pPr>
        <w:jc w:val="center"/>
      </w:pPr>
      <w:r>
        <w:rPr>
          <w:noProof/>
        </w:rPr>
        <w:drawing>
          <wp:inline distT="0" distB="0" distL="0" distR="0" wp14:anchorId="646BE1F0" wp14:editId="19C7B225">
            <wp:extent cx="571500" cy="52387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71500" cy="523875"/>
                    </a:xfrm>
                    <a:prstGeom prst="rect">
                      <a:avLst/>
                    </a:prstGeom>
                    <a:noFill/>
                    <a:ln w="9525">
                      <a:noFill/>
                      <a:miter lim="800000"/>
                      <a:headEnd/>
                      <a:tailEnd/>
                    </a:ln>
                  </pic:spPr>
                </pic:pic>
              </a:graphicData>
            </a:graphic>
          </wp:inline>
        </w:drawing>
      </w:r>
    </w:p>
    <w:p w:rsidR="002A01DC" w:rsidRDefault="002A01DC" w:rsidP="002A01DC">
      <w:pPr>
        <w:jc w:val="center"/>
      </w:pPr>
    </w:p>
    <w:p w:rsidR="0067458B" w:rsidRPr="00A64079" w:rsidRDefault="0067458B" w:rsidP="0067458B">
      <w:pPr>
        <w:spacing w:line="216" w:lineRule="auto"/>
        <w:ind w:right="-22"/>
        <w:jc w:val="center"/>
        <w:rPr>
          <w:b/>
          <w:bCs/>
        </w:rPr>
      </w:pPr>
      <w:r w:rsidRPr="00A64079">
        <w:rPr>
          <w:b/>
          <w:bCs/>
        </w:rPr>
        <w:t>СОВЕТ  ДЕПУТАТОВ  МУНИЦИПАЛЬНОГО ОБРАЗОВАНИЯ «МЫСОВСКОЕ»</w:t>
      </w:r>
    </w:p>
    <w:p w:rsidR="0067458B" w:rsidRPr="00A64079" w:rsidRDefault="0067458B" w:rsidP="0067458B">
      <w:pPr>
        <w:spacing w:line="216" w:lineRule="auto"/>
        <w:ind w:right="-22"/>
        <w:jc w:val="center"/>
        <w:rPr>
          <w:b/>
          <w:bCs/>
        </w:rPr>
      </w:pPr>
      <w:r w:rsidRPr="00A64079">
        <w:rPr>
          <w:b/>
          <w:bCs/>
        </w:rPr>
        <w:t>«МЫСЫ » МУНИЦИПАЛ КЫЛДЭТЫСЬ  ДЕПУТАТЪЁСЛЭН КЕНЕШСЫ</w:t>
      </w:r>
    </w:p>
    <w:p w:rsidR="0067458B" w:rsidRPr="00A64079" w:rsidRDefault="0067458B" w:rsidP="0067458B">
      <w:pPr>
        <w:widowControl w:val="0"/>
        <w:autoSpaceDE w:val="0"/>
        <w:autoSpaceDN w:val="0"/>
        <w:adjustRightInd w:val="0"/>
        <w:ind w:right="261"/>
        <w:jc w:val="center"/>
      </w:pPr>
    </w:p>
    <w:p w:rsidR="0067458B" w:rsidRPr="00A64079" w:rsidRDefault="0067458B" w:rsidP="0067458B">
      <w:pPr>
        <w:widowControl w:val="0"/>
        <w:autoSpaceDE w:val="0"/>
        <w:autoSpaceDN w:val="0"/>
        <w:adjustRightInd w:val="0"/>
        <w:ind w:right="261"/>
        <w:jc w:val="center"/>
        <w:rPr>
          <w:b/>
        </w:rPr>
      </w:pPr>
      <w:proofErr w:type="gramStart"/>
      <w:r w:rsidRPr="00A64079">
        <w:rPr>
          <w:b/>
        </w:rPr>
        <w:t>Р</w:t>
      </w:r>
      <w:proofErr w:type="gramEnd"/>
      <w:r w:rsidRPr="00A64079">
        <w:rPr>
          <w:b/>
        </w:rPr>
        <w:t xml:space="preserve"> Е Ш Е Н И Е</w:t>
      </w:r>
    </w:p>
    <w:p w:rsidR="0067458B" w:rsidRPr="00A64079" w:rsidRDefault="0067458B" w:rsidP="0067458B">
      <w:pPr>
        <w:spacing w:line="216" w:lineRule="auto"/>
        <w:ind w:right="-22"/>
        <w:jc w:val="center"/>
        <w:rPr>
          <w:b/>
          <w:bCs/>
        </w:rPr>
      </w:pPr>
      <w:r w:rsidRPr="00A64079">
        <w:rPr>
          <w:b/>
          <w:bCs/>
        </w:rPr>
        <w:t>СОВЕТА  ДЕПУТАТОВ   МУНИЦИПАЛЬНОГО ОБРАЗОВАНИЯ «МЫСОВСКОЕ»</w:t>
      </w:r>
    </w:p>
    <w:p w:rsidR="002A01DC" w:rsidRDefault="002A01DC" w:rsidP="002A01DC">
      <w:pPr>
        <w:jc w:val="center"/>
        <w:rPr>
          <w:b/>
        </w:rPr>
      </w:pPr>
    </w:p>
    <w:p w:rsidR="002A01DC" w:rsidRDefault="002A01DC" w:rsidP="002A01DC">
      <w:pPr>
        <w:widowControl w:val="0"/>
        <w:autoSpaceDE w:val="0"/>
        <w:autoSpaceDN w:val="0"/>
        <w:adjustRightInd w:val="0"/>
        <w:jc w:val="center"/>
        <w:rPr>
          <w:b/>
          <w:bCs/>
        </w:rPr>
      </w:pPr>
      <w:r w:rsidRPr="002A01DC">
        <w:rPr>
          <w:b/>
        </w:rPr>
        <w:t xml:space="preserve">О внесении изменений в  </w:t>
      </w:r>
      <w:r>
        <w:rPr>
          <w:b/>
          <w:bCs/>
        </w:rPr>
        <w:t>Правил</w:t>
      </w:r>
      <w:r w:rsidR="00705930">
        <w:rPr>
          <w:b/>
          <w:bCs/>
        </w:rPr>
        <w:t>а</w:t>
      </w:r>
      <w:r>
        <w:rPr>
          <w:b/>
          <w:bCs/>
        </w:rPr>
        <w:t xml:space="preserve"> благоустройства</w:t>
      </w:r>
      <w:r w:rsidRPr="002A01DC">
        <w:rPr>
          <w:b/>
          <w:bCs/>
        </w:rPr>
        <w:t xml:space="preserve">   </w:t>
      </w:r>
      <w:r w:rsidRPr="002A01DC">
        <w:rPr>
          <w:b/>
        </w:rPr>
        <w:t>муниц</w:t>
      </w:r>
      <w:r w:rsidR="0067458B">
        <w:rPr>
          <w:b/>
        </w:rPr>
        <w:t>ипального образования «Мысовское</w:t>
      </w:r>
      <w:r w:rsidRPr="002A01DC">
        <w:rPr>
          <w:b/>
        </w:rPr>
        <w:t>»,</w:t>
      </w:r>
      <w:r w:rsidRPr="002A01DC">
        <w:rPr>
          <w:b/>
          <w:bCs/>
        </w:rPr>
        <w:t xml:space="preserve"> утвержденные  решением Совета депутатов муниципального образования «</w:t>
      </w:r>
      <w:r w:rsidR="0067458B">
        <w:rPr>
          <w:b/>
          <w:bCs/>
        </w:rPr>
        <w:t>Мысовское» от 23 октября 2018 года № 100</w:t>
      </w:r>
    </w:p>
    <w:p w:rsidR="002A01DC" w:rsidRDefault="002A01DC" w:rsidP="002A01DC">
      <w:pPr>
        <w:widowControl w:val="0"/>
        <w:autoSpaceDE w:val="0"/>
        <w:autoSpaceDN w:val="0"/>
        <w:adjustRightInd w:val="0"/>
        <w:jc w:val="center"/>
        <w:rPr>
          <w:b/>
        </w:rPr>
      </w:pPr>
    </w:p>
    <w:p w:rsidR="00084C00" w:rsidRPr="00084C00" w:rsidRDefault="00084C00" w:rsidP="00084C00">
      <w:pPr>
        <w:widowControl w:val="0"/>
        <w:autoSpaceDE w:val="0"/>
        <w:autoSpaceDN w:val="0"/>
        <w:adjustRightInd w:val="0"/>
      </w:pPr>
      <w:r w:rsidRPr="00084C00">
        <w:t xml:space="preserve">Принято Советом депутатов </w:t>
      </w:r>
      <w:proofErr w:type="gramStart"/>
      <w:r w:rsidRPr="00084C00">
        <w:t>муниципального</w:t>
      </w:r>
      <w:proofErr w:type="gramEnd"/>
      <w:r w:rsidRPr="00084C00">
        <w:t xml:space="preserve"> </w:t>
      </w:r>
    </w:p>
    <w:p w:rsidR="00084C00" w:rsidRDefault="00084C00" w:rsidP="00084C00">
      <w:pPr>
        <w:widowControl w:val="0"/>
        <w:autoSpaceDE w:val="0"/>
        <w:autoSpaceDN w:val="0"/>
        <w:adjustRightInd w:val="0"/>
      </w:pPr>
      <w:r w:rsidRPr="00084C00">
        <w:t>образования  «Мысовское»                                                                           13 мая 2020 года</w:t>
      </w:r>
    </w:p>
    <w:p w:rsidR="00084C00" w:rsidRPr="00084C00" w:rsidRDefault="00084C00" w:rsidP="00084C00">
      <w:pPr>
        <w:widowControl w:val="0"/>
        <w:autoSpaceDE w:val="0"/>
        <w:autoSpaceDN w:val="0"/>
        <w:adjustRightInd w:val="0"/>
      </w:pPr>
    </w:p>
    <w:p w:rsidR="002A01DC" w:rsidRPr="0047603D" w:rsidRDefault="002A01DC" w:rsidP="002A01DC">
      <w:pPr>
        <w:jc w:val="both"/>
        <w:rPr>
          <w:sz w:val="28"/>
          <w:szCs w:val="28"/>
        </w:rPr>
      </w:pPr>
      <w:r w:rsidRPr="0047603D">
        <w:rPr>
          <w:sz w:val="28"/>
          <w:szCs w:val="28"/>
        </w:rPr>
        <w:tab/>
      </w:r>
      <w:proofErr w:type="gramStart"/>
      <w:r w:rsidRPr="002A01DC">
        <w:t>В соответствии с  Федеральным  законом от  6 октября  2003 года №131-ФЗ «Об общих принципах организации местного самоуправления в Российской Федерации»,  Законом Удмуртской Республики № 89-РЗ от 25 декабря 2018 года «О порядке определения границ прилегающих территорий в целях регулирования вопросов их содержания правилами благоустройства территории муниципального образования, образованного на территории Удмуртской Республики», Руководствуясь Уставом муниципального образования «</w:t>
      </w:r>
      <w:r w:rsidR="0067458B">
        <w:t>Мысовское</w:t>
      </w:r>
      <w:r w:rsidRPr="002A01DC">
        <w:t>», Совет депутатов муниципального образования</w:t>
      </w:r>
      <w:proofErr w:type="gramEnd"/>
      <w:r w:rsidRPr="002A01DC">
        <w:t xml:space="preserve"> «</w:t>
      </w:r>
      <w:r w:rsidR="0067458B">
        <w:t>Мысовское</w:t>
      </w:r>
      <w:r w:rsidRPr="002A01DC">
        <w:t>»</w:t>
      </w:r>
      <w:r w:rsidRPr="0047603D">
        <w:rPr>
          <w:sz w:val="28"/>
          <w:szCs w:val="28"/>
        </w:rPr>
        <w:t xml:space="preserve">  </w:t>
      </w:r>
      <w:r w:rsidRPr="00084C00">
        <w:rPr>
          <w:b/>
        </w:rPr>
        <w:t>РЕШАЕТ</w:t>
      </w:r>
      <w:r w:rsidRPr="0047603D">
        <w:rPr>
          <w:b/>
          <w:sz w:val="28"/>
          <w:szCs w:val="28"/>
        </w:rPr>
        <w:t>:</w:t>
      </w:r>
    </w:p>
    <w:p w:rsidR="002A01DC" w:rsidRDefault="002A01DC" w:rsidP="00084C00">
      <w:r w:rsidRPr="0047603D">
        <w:rPr>
          <w:sz w:val="28"/>
          <w:szCs w:val="28"/>
        </w:rPr>
        <w:tab/>
      </w:r>
      <w:r w:rsidRPr="0032593F">
        <w:t xml:space="preserve"> 1. </w:t>
      </w:r>
      <w:r w:rsidR="0032593F" w:rsidRPr="0032593F">
        <w:t xml:space="preserve">Внести </w:t>
      </w:r>
      <w:r w:rsidR="0032593F" w:rsidRPr="0032593F">
        <w:rPr>
          <w:bCs/>
        </w:rPr>
        <w:t>в Правила благоустройства муниципального образования «</w:t>
      </w:r>
      <w:r w:rsidR="0067458B">
        <w:t>Мысовское</w:t>
      </w:r>
      <w:r w:rsidR="0032593F" w:rsidRPr="0032593F">
        <w:rPr>
          <w:bCs/>
        </w:rPr>
        <w:t>», утвержденные решением Совета депутатов муниципального образования</w:t>
      </w:r>
      <w:r w:rsidRPr="0032593F">
        <w:t xml:space="preserve"> «</w:t>
      </w:r>
      <w:r w:rsidR="0067458B">
        <w:t>Мысовское</w:t>
      </w:r>
      <w:r w:rsidRPr="0032593F">
        <w:t>»</w:t>
      </w:r>
      <w:r w:rsidR="0067458B">
        <w:t xml:space="preserve"> от 23 октября 2018 года № 100</w:t>
      </w:r>
      <w:r w:rsidR="0032593F">
        <w:t xml:space="preserve"> следующие изменения:</w:t>
      </w:r>
    </w:p>
    <w:p w:rsidR="0032593F" w:rsidRPr="00153FA2" w:rsidRDefault="0032593F" w:rsidP="0032593F">
      <w:pPr>
        <w:ind w:firstLine="708"/>
        <w:jc w:val="both"/>
      </w:pPr>
      <w:r w:rsidRPr="00B61E7F">
        <w:rPr>
          <w:b/>
        </w:rPr>
        <w:t>1)</w:t>
      </w:r>
      <w:r w:rsidRPr="00153FA2">
        <w:t xml:space="preserve">  </w:t>
      </w:r>
      <w:r w:rsidRPr="00FC3476">
        <w:rPr>
          <w:b/>
        </w:rPr>
        <w:t>подпункт 5 пункта 1.4.</w:t>
      </w:r>
      <w:r w:rsidRPr="00153FA2">
        <w:t xml:space="preserve"> изложить в следующей редакции:</w:t>
      </w:r>
    </w:p>
    <w:p w:rsidR="0032593F" w:rsidRPr="00153FA2" w:rsidRDefault="002A01DC" w:rsidP="0032593F">
      <w:pPr>
        <w:numPr>
          <w:ilvl w:val="7"/>
          <w:numId w:val="1"/>
        </w:numPr>
        <w:tabs>
          <w:tab w:val="left" w:pos="720"/>
        </w:tabs>
        <w:suppressAutoHyphens/>
        <w:jc w:val="both"/>
      </w:pPr>
      <w:r w:rsidRPr="00153FA2">
        <w:rPr>
          <w:sz w:val="28"/>
          <w:szCs w:val="28"/>
        </w:rPr>
        <w:tab/>
      </w:r>
      <w:r w:rsidR="0032593F" w:rsidRPr="00153FA2">
        <w:t>«5) контейнерные площадки для сбора твердых коммунальных отходов</w:t>
      </w:r>
      <w:proofErr w:type="gramStart"/>
      <w:r w:rsidR="0032593F" w:rsidRPr="00153FA2">
        <w:t xml:space="preserve">.»;   </w:t>
      </w:r>
      <w:proofErr w:type="gramEnd"/>
    </w:p>
    <w:p w:rsidR="00F735C5" w:rsidRPr="009C4D40" w:rsidRDefault="00153FA2" w:rsidP="00F735C5">
      <w:pPr>
        <w:pStyle w:val="a3"/>
        <w:numPr>
          <w:ilvl w:val="2"/>
          <w:numId w:val="1"/>
        </w:numPr>
        <w:ind w:firstLine="709"/>
      </w:pPr>
      <w:r w:rsidRPr="00B61E7F">
        <w:rPr>
          <w:b/>
        </w:rPr>
        <w:t xml:space="preserve">2) </w:t>
      </w:r>
      <w:r w:rsidR="00F735C5" w:rsidRPr="00B61E7F">
        <w:rPr>
          <w:b/>
        </w:rPr>
        <w:t>в</w:t>
      </w:r>
      <w:r w:rsidR="00F735C5" w:rsidRPr="009C4D40">
        <w:rPr>
          <w:b/>
        </w:rPr>
        <w:t xml:space="preserve"> раздел 2 добавить подраздел</w:t>
      </w:r>
      <w:r w:rsidR="00F735C5">
        <w:t xml:space="preserve"> «</w:t>
      </w:r>
      <w:r w:rsidR="00F735C5" w:rsidRPr="009C4D40">
        <w:rPr>
          <w:b/>
        </w:rPr>
        <w:t>Требования местам (площадкам) накопления отходов для их складирования</w:t>
      </w:r>
      <w:proofErr w:type="gramStart"/>
      <w:r w:rsidR="00F735C5" w:rsidRPr="009C4D40">
        <w:rPr>
          <w:b/>
        </w:rPr>
        <w:t>.</w:t>
      </w:r>
      <w:r w:rsidR="00F735C5">
        <w:rPr>
          <w:b/>
        </w:rPr>
        <w:t xml:space="preserve">» </w:t>
      </w:r>
      <w:r w:rsidR="00746712">
        <w:rPr>
          <w:b/>
        </w:rPr>
        <w:t xml:space="preserve"> </w:t>
      </w:r>
      <w:proofErr w:type="gramEnd"/>
      <w:r w:rsidR="00F735C5" w:rsidRPr="009C4D40">
        <w:t>в следующей редакции</w:t>
      </w:r>
      <w:r w:rsidR="00F735C5">
        <w:t>:</w:t>
      </w:r>
    </w:p>
    <w:p w:rsidR="00F735C5" w:rsidRPr="009C4D40" w:rsidRDefault="00084C00" w:rsidP="00F735C5">
      <w:pPr>
        <w:pStyle w:val="a3"/>
        <w:numPr>
          <w:ilvl w:val="0"/>
          <w:numId w:val="1"/>
        </w:numPr>
        <w:jc w:val="center"/>
        <w:rPr>
          <w:b/>
        </w:rPr>
      </w:pPr>
      <w:r>
        <w:rPr>
          <w:b/>
        </w:rPr>
        <w:t xml:space="preserve">        </w:t>
      </w:r>
      <w:r w:rsidR="00F735C5">
        <w:rPr>
          <w:b/>
        </w:rPr>
        <w:t>«</w:t>
      </w:r>
      <w:r w:rsidR="00F735C5" w:rsidRPr="009C4D40">
        <w:rPr>
          <w:b/>
        </w:rPr>
        <w:t>Требования местам (площадкам) накопления отходов для их складирования.</w:t>
      </w:r>
    </w:p>
    <w:p w:rsidR="00F735C5" w:rsidRDefault="00D45DF9" w:rsidP="00F735C5">
      <w:pPr>
        <w:pStyle w:val="formattext"/>
        <w:shd w:val="clear" w:color="auto" w:fill="FFFFFF"/>
        <w:spacing w:before="0" w:beforeAutospacing="0" w:after="0" w:afterAutospacing="0" w:line="315" w:lineRule="atLeast"/>
        <w:ind w:firstLine="709"/>
        <w:jc w:val="both"/>
        <w:textAlignment w:val="baseline"/>
        <w:rPr>
          <w:spacing w:val="2"/>
        </w:rPr>
      </w:pPr>
      <w:r>
        <w:rPr>
          <w:spacing w:val="2"/>
        </w:rPr>
        <w:t>2.74</w:t>
      </w:r>
      <w:r w:rsidR="00F735C5" w:rsidRPr="009C4D40">
        <w:rPr>
          <w:spacing w:val="2"/>
        </w:rPr>
        <w:t xml:space="preserve">. </w:t>
      </w:r>
      <w:proofErr w:type="gramStart"/>
      <w:r w:rsidR="00F735C5" w:rsidRPr="009C4D40">
        <w:rPr>
          <w:spacing w:val="2"/>
        </w:rPr>
        <w:t xml:space="preserve">На территории муниципального образования в соответствии с территориальной схемой обращения с отходами должны быть обустроены контейнерные площадки - места накопления ТКО, которые независимо от видов мусоросборников должны иметь подъездной путь, водонепроницаемое покрытие с уклоном для отведения талых и дождевых сточных вод, а также ограждение, обеспечивающее предупреждение распространения отходов за пределы </w:t>
      </w:r>
      <w:r w:rsidR="00F735C5">
        <w:rPr>
          <w:spacing w:val="2"/>
        </w:rPr>
        <w:t>контейн</w:t>
      </w:r>
      <w:r>
        <w:rPr>
          <w:spacing w:val="2"/>
        </w:rPr>
        <w:t>ерной площадки.</w:t>
      </w:r>
      <w:r>
        <w:rPr>
          <w:spacing w:val="2"/>
        </w:rPr>
        <w:br/>
        <w:t xml:space="preserve">           2.75</w:t>
      </w:r>
      <w:r w:rsidR="00F735C5">
        <w:rPr>
          <w:spacing w:val="2"/>
        </w:rPr>
        <w:t>.</w:t>
      </w:r>
      <w:proofErr w:type="gramEnd"/>
      <w:r w:rsidR="00F735C5">
        <w:rPr>
          <w:spacing w:val="2"/>
        </w:rPr>
        <w:t xml:space="preserve"> </w:t>
      </w:r>
      <w:r w:rsidR="00F735C5" w:rsidRPr="009C4D40">
        <w:rPr>
          <w:spacing w:val="2"/>
        </w:rPr>
        <w:t>Расстояние от контейнерных площадок до жилых зданий, границы индивидуальных земельных участков под индивидуальную жилую застройку, территорий детских и спортивных площадок, дошкольных образовательных организаций, общеобразовательных организаций и мест массового отдыха населения должно быть не менее 20 м, но не более 100 м; до территорий медицинских организаций - не менее 25 м.</w:t>
      </w:r>
      <w:r w:rsidR="00F735C5" w:rsidRPr="009C4D40">
        <w:rPr>
          <w:spacing w:val="2"/>
        </w:rPr>
        <w:br/>
        <w:t xml:space="preserve">       </w:t>
      </w:r>
      <w:r>
        <w:rPr>
          <w:spacing w:val="2"/>
        </w:rPr>
        <w:t xml:space="preserve">      2.76</w:t>
      </w:r>
      <w:r w:rsidR="00F735C5" w:rsidRPr="009C4D40">
        <w:rPr>
          <w:spacing w:val="2"/>
        </w:rPr>
        <w:t xml:space="preserve">.  </w:t>
      </w:r>
      <w:proofErr w:type="gramStart"/>
      <w:r w:rsidR="00F735C5" w:rsidRPr="009C4D40">
        <w:rPr>
          <w:spacing w:val="2"/>
        </w:rPr>
        <w:t>При невозможности соблюдения указанных в пункте 2.2 Санитарных правил расстояний, главные государственные санитарные врачи по субъектам Российской Федерации по обращению собственника земельного участка принимают решение об изменении расстояний от мест (площадок) накопления ТКО до нормируемых объектов, но не более чем на 25 %, на основании санитарно-эпидемиологической оценки и при условии оборудования таких мест (площадок) навесами над мусоросборниками (за исключением бункеров).</w:t>
      </w:r>
      <w:r w:rsidR="00F735C5" w:rsidRPr="009C4D40">
        <w:rPr>
          <w:spacing w:val="2"/>
        </w:rPr>
        <w:br/>
      </w:r>
      <w:r w:rsidR="00F735C5" w:rsidRPr="009C4D40">
        <w:rPr>
          <w:spacing w:val="2"/>
        </w:rPr>
        <w:lastRenderedPageBreak/>
        <w:t xml:space="preserve">       </w:t>
      </w:r>
      <w:r>
        <w:rPr>
          <w:spacing w:val="2"/>
        </w:rPr>
        <w:t xml:space="preserve">     2.77</w:t>
      </w:r>
      <w:proofErr w:type="gramEnd"/>
      <w:r w:rsidR="00F735C5">
        <w:rPr>
          <w:spacing w:val="2"/>
        </w:rPr>
        <w:t>.</w:t>
      </w:r>
      <w:r w:rsidR="00F735C5" w:rsidRPr="009C4D40">
        <w:rPr>
          <w:spacing w:val="2"/>
        </w:rPr>
        <w:t xml:space="preserve">  Для определения количества мусоросборников (контейнеров и бункеров), устанавливаемых на контейнерных площадках для накопления ТКО, хозяйствующим субъектам необходимо исходить из численности населения, пользующегося </w:t>
      </w:r>
      <w:r w:rsidR="00F735C5">
        <w:rPr>
          <w:spacing w:val="2"/>
        </w:rPr>
        <w:t xml:space="preserve">мусоросборниками, и нормативов накопления </w:t>
      </w:r>
      <w:r w:rsidR="00F735C5" w:rsidRPr="009C4D40">
        <w:rPr>
          <w:spacing w:val="2"/>
        </w:rPr>
        <w:t>ТКО.</w:t>
      </w:r>
      <w:r w:rsidR="00F735C5">
        <w:rPr>
          <w:spacing w:val="2"/>
        </w:rPr>
        <w:t xml:space="preserve"> </w:t>
      </w:r>
      <w:r w:rsidR="00F735C5" w:rsidRPr="009C4D40">
        <w:rPr>
          <w:spacing w:val="2"/>
        </w:rPr>
        <w:t>Количество мусоросборников на контейнерных площадках должно быть не более 10 контейнеров для накопления ТКО, в том числе для раздельного накопления ТКО, и 2 бункеров для накопления КГО.</w:t>
      </w:r>
      <w:r w:rsidR="00F735C5" w:rsidRPr="009C4D40">
        <w:rPr>
          <w:spacing w:val="2"/>
        </w:rPr>
        <w:br/>
        <w:t>Накопление КГО должно осуществляться в соответствии с территориальной схемой обращения с отходами в бункеры, расположенные на контейнерных площадках или на специальных площадках складирования КГО, имеющих водонепр</w:t>
      </w:r>
      <w:r w:rsidR="00F735C5">
        <w:rPr>
          <w:spacing w:val="2"/>
        </w:rPr>
        <w:t xml:space="preserve">оницаемое покрытие и ограждение с </w:t>
      </w:r>
      <w:r w:rsidR="00F735C5" w:rsidRPr="009C4D40">
        <w:rPr>
          <w:spacing w:val="2"/>
        </w:rPr>
        <w:t>трех</w:t>
      </w:r>
      <w:r w:rsidR="00F735C5">
        <w:rPr>
          <w:spacing w:val="2"/>
        </w:rPr>
        <w:t xml:space="preserve"> сторон высотой не менее 1 </w:t>
      </w:r>
      <w:r w:rsidR="00F735C5" w:rsidRPr="009C4D40">
        <w:rPr>
          <w:spacing w:val="2"/>
        </w:rPr>
        <w:t>м.</w:t>
      </w:r>
    </w:p>
    <w:p w:rsidR="00F735C5" w:rsidRDefault="00D45DF9" w:rsidP="00F735C5">
      <w:pPr>
        <w:pStyle w:val="formattext"/>
        <w:shd w:val="clear" w:color="auto" w:fill="FFFFFF"/>
        <w:spacing w:before="0" w:beforeAutospacing="0" w:after="0" w:afterAutospacing="0" w:line="315" w:lineRule="atLeast"/>
        <w:ind w:firstLine="709"/>
        <w:jc w:val="both"/>
        <w:textAlignment w:val="baseline"/>
        <w:rPr>
          <w:spacing w:val="2"/>
        </w:rPr>
      </w:pPr>
      <w:r>
        <w:rPr>
          <w:spacing w:val="2"/>
        </w:rPr>
        <w:t xml:space="preserve">  2.78</w:t>
      </w:r>
      <w:r w:rsidR="00F735C5" w:rsidRPr="009C4D40">
        <w:rPr>
          <w:spacing w:val="2"/>
        </w:rPr>
        <w:t xml:space="preserve">. Раздельное накопление ТКО должно исключать содержание органических отходов и отходов жизнедеятельности </w:t>
      </w:r>
      <w:proofErr w:type="gramStart"/>
      <w:r w:rsidR="00F735C5" w:rsidRPr="009C4D40">
        <w:rPr>
          <w:spacing w:val="2"/>
        </w:rPr>
        <w:t>в</w:t>
      </w:r>
      <w:proofErr w:type="gramEnd"/>
      <w:r w:rsidR="00F735C5" w:rsidRPr="009C4D40">
        <w:rPr>
          <w:spacing w:val="2"/>
        </w:rPr>
        <w:t xml:space="preserve"> накопленных раздельно ТКО.</w:t>
      </w:r>
    </w:p>
    <w:p w:rsidR="00180C8C" w:rsidRDefault="00F735C5" w:rsidP="00F735C5">
      <w:pPr>
        <w:pStyle w:val="formattext"/>
        <w:shd w:val="clear" w:color="auto" w:fill="FFFFFF"/>
        <w:spacing w:before="0" w:beforeAutospacing="0" w:after="0" w:afterAutospacing="0" w:line="315" w:lineRule="atLeast"/>
        <w:ind w:firstLine="709"/>
        <w:jc w:val="both"/>
        <w:textAlignment w:val="baseline"/>
        <w:rPr>
          <w:spacing w:val="2"/>
        </w:rPr>
      </w:pPr>
      <w:r w:rsidRPr="009C4D40">
        <w:rPr>
          <w:spacing w:val="2"/>
        </w:rPr>
        <w:t xml:space="preserve"> </w:t>
      </w:r>
      <w:r w:rsidR="00D45DF9">
        <w:rPr>
          <w:spacing w:val="2"/>
        </w:rPr>
        <w:t xml:space="preserve"> 2.79</w:t>
      </w:r>
      <w:r w:rsidRPr="009C4D40">
        <w:rPr>
          <w:spacing w:val="2"/>
        </w:rPr>
        <w:t>. Мусоросборники должны быть закрыты, находиться в исправном состоянии. При накоплении ТКО на территориях муниципальных образований в мусоросборниках, в том числе при раздельном сборе отходов, должна быть исключена возможность попадания отходов из мусоросборника на площадку его накопления.</w:t>
      </w:r>
      <w:r w:rsidRPr="009C4D40">
        <w:rPr>
          <w:spacing w:val="2"/>
        </w:rPr>
        <w:br/>
        <w:t xml:space="preserve">       </w:t>
      </w:r>
      <w:r w:rsidR="00D45DF9">
        <w:rPr>
          <w:spacing w:val="2"/>
        </w:rPr>
        <w:t xml:space="preserve">      2.80</w:t>
      </w:r>
      <w:r w:rsidR="00180C8C">
        <w:rPr>
          <w:spacing w:val="2"/>
        </w:rPr>
        <w:t>.</w:t>
      </w:r>
      <w:r w:rsidRPr="009C4D40">
        <w:rPr>
          <w:spacing w:val="2"/>
        </w:rPr>
        <w:t xml:space="preserve"> Хозяйствующие субъекты обязаны обеспечить проведение промывки и дезинфекции контейнеров, а также уборку, дезинсекцию и дератизацию контейнерной площадки.</w:t>
      </w:r>
      <w:r w:rsidR="00180C8C">
        <w:rPr>
          <w:spacing w:val="2"/>
        </w:rPr>
        <w:t xml:space="preserve"> </w:t>
      </w:r>
      <w:r w:rsidRPr="009C4D40">
        <w:rPr>
          <w:spacing w:val="2"/>
        </w:rPr>
        <w:t>Не допускается промывка контейнеров на контейнерных площадках.</w:t>
      </w:r>
      <w:r w:rsidRPr="009C4D40">
        <w:rPr>
          <w:spacing w:val="2"/>
        </w:rPr>
        <w:br/>
        <w:t xml:space="preserve">       </w:t>
      </w:r>
      <w:r w:rsidR="009F673D">
        <w:rPr>
          <w:spacing w:val="2"/>
        </w:rPr>
        <w:t xml:space="preserve">      2.81</w:t>
      </w:r>
      <w:r w:rsidR="00180C8C">
        <w:rPr>
          <w:spacing w:val="2"/>
        </w:rPr>
        <w:t>.</w:t>
      </w:r>
      <w:r w:rsidRPr="009C4D40">
        <w:rPr>
          <w:spacing w:val="2"/>
        </w:rPr>
        <w:t xml:space="preserve"> </w:t>
      </w:r>
      <w:proofErr w:type="gramStart"/>
      <w:r w:rsidRPr="009C4D40">
        <w:rPr>
          <w:spacing w:val="2"/>
        </w:rPr>
        <w:t>Площадка для установки бункера должна быть удалена от жилых зданий, территорий дошкольных образовательных и общеобразовательных организаций на расстояние не менее 20 м, до территорий медицинских организаций - не менее 25 м, иметь достаточную площадь для установки бункера, водонепроницаемое покрытие, подъездные пути, обеспечивающие доступ для мусоровозов, и ог</w:t>
      </w:r>
      <w:r w:rsidR="00180C8C">
        <w:rPr>
          <w:spacing w:val="2"/>
        </w:rPr>
        <w:t>раничена бордюром по периметру.</w:t>
      </w:r>
      <w:r w:rsidRPr="009C4D40">
        <w:rPr>
          <w:spacing w:val="2"/>
        </w:rPr>
        <w:br/>
        <w:t xml:space="preserve">  </w:t>
      </w:r>
      <w:r w:rsidR="00D644A6">
        <w:rPr>
          <w:spacing w:val="2"/>
        </w:rPr>
        <w:t xml:space="preserve"> </w:t>
      </w:r>
      <w:r w:rsidR="00D644A6">
        <w:rPr>
          <w:spacing w:val="2"/>
        </w:rPr>
        <w:tab/>
        <w:t>2.82</w:t>
      </w:r>
      <w:r w:rsidR="00180C8C">
        <w:rPr>
          <w:spacing w:val="2"/>
        </w:rPr>
        <w:t>.</w:t>
      </w:r>
      <w:proofErr w:type="gramEnd"/>
      <w:r w:rsidRPr="009C4D40">
        <w:rPr>
          <w:spacing w:val="2"/>
        </w:rPr>
        <w:t xml:space="preserve"> Территории контейнерной площадки и (или) специальной площадки для складирования КГО после погрузки ТКО в мусоровоз, а также, в случае загрязнения, - прилегающая к месту погрузки территория, должны быть очищены хозяйствующим субъектом от отходов.</w:t>
      </w:r>
    </w:p>
    <w:p w:rsidR="00180C8C" w:rsidRDefault="00D644A6" w:rsidP="00F735C5">
      <w:pPr>
        <w:pStyle w:val="formattext"/>
        <w:shd w:val="clear" w:color="auto" w:fill="FFFFFF"/>
        <w:spacing w:before="0" w:beforeAutospacing="0" w:after="0" w:afterAutospacing="0" w:line="315" w:lineRule="atLeast"/>
        <w:ind w:firstLine="709"/>
        <w:jc w:val="both"/>
        <w:textAlignment w:val="baseline"/>
        <w:rPr>
          <w:spacing w:val="2"/>
        </w:rPr>
      </w:pPr>
      <w:r>
        <w:rPr>
          <w:spacing w:val="2"/>
        </w:rPr>
        <w:t>2.83</w:t>
      </w:r>
      <w:r w:rsidR="00F735C5" w:rsidRPr="009C4D40">
        <w:rPr>
          <w:spacing w:val="2"/>
        </w:rPr>
        <w:t>. Сортировка отходов из мусоросборников, а также из мусоровозов не допускается в местах (площадках) накопления ТКО.</w:t>
      </w:r>
    </w:p>
    <w:p w:rsidR="00180C8C" w:rsidRDefault="00D644A6" w:rsidP="00F735C5">
      <w:pPr>
        <w:pStyle w:val="formattext"/>
        <w:shd w:val="clear" w:color="auto" w:fill="FFFFFF"/>
        <w:spacing w:before="0" w:beforeAutospacing="0" w:after="0" w:afterAutospacing="0" w:line="315" w:lineRule="atLeast"/>
        <w:ind w:firstLine="709"/>
        <w:jc w:val="both"/>
        <w:textAlignment w:val="baseline"/>
        <w:rPr>
          <w:spacing w:val="2"/>
        </w:rPr>
      </w:pPr>
      <w:r>
        <w:rPr>
          <w:spacing w:val="2"/>
        </w:rPr>
        <w:t>2.84</w:t>
      </w:r>
      <w:r w:rsidR="00F735C5" w:rsidRPr="009C4D40">
        <w:rPr>
          <w:spacing w:val="2"/>
        </w:rPr>
        <w:t>. Вывоз КГО необходимо производить не реже 1 раза в 7 календарных дней. Транспортирование КГО от мест накопления к местам осуществления деятельности по обращению с отходами должно осуществляться специально оборудованными транспортными средствами (далее - транспортные средства) на объекты, предназначенные для обработки, обезвреживания, утилизации, размещения отходов.</w:t>
      </w:r>
    </w:p>
    <w:p w:rsidR="00F735C5" w:rsidRPr="009C4D40" w:rsidRDefault="00D644A6" w:rsidP="00F735C5">
      <w:pPr>
        <w:pStyle w:val="formattext"/>
        <w:shd w:val="clear" w:color="auto" w:fill="FFFFFF"/>
        <w:spacing w:before="0" w:beforeAutospacing="0" w:after="0" w:afterAutospacing="0" w:line="315" w:lineRule="atLeast"/>
        <w:ind w:firstLine="709"/>
        <w:jc w:val="both"/>
        <w:textAlignment w:val="baseline"/>
        <w:rPr>
          <w:spacing w:val="2"/>
        </w:rPr>
      </w:pPr>
      <w:r>
        <w:rPr>
          <w:spacing w:val="2"/>
        </w:rPr>
        <w:t>2.85</w:t>
      </w:r>
      <w:r w:rsidR="00F735C5" w:rsidRPr="009C4D40">
        <w:rPr>
          <w:spacing w:val="2"/>
        </w:rPr>
        <w:t>. Транспортирование отходов с территорий муниципальных образований и объектов производится с использованием транспортных средств, исключающих потери отходов.</w:t>
      </w:r>
      <w:r w:rsidR="00F735C5" w:rsidRPr="009C4D40">
        <w:rPr>
          <w:spacing w:val="2"/>
        </w:rPr>
        <w:br/>
        <w:t xml:space="preserve">    </w:t>
      </w:r>
      <w:r w:rsidR="00084C00">
        <w:rPr>
          <w:spacing w:val="2"/>
        </w:rPr>
        <w:t xml:space="preserve">   </w:t>
      </w:r>
      <w:r w:rsidR="00F735C5" w:rsidRPr="009C4D40">
        <w:rPr>
          <w:spacing w:val="2"/>
        </w:rPr>
        <w:t xml:space="preserve">   </w:t>
      </w:r>
      <w:r>
        <w:rPr>
          <w:spacing w:val="2"/>
        </w:rPr>
        <w:t>2.86</w:t>
      </w:r>
      <w:r w:rsidR="00180C8C">
        <w:rPr>
          <w:spacing w:val="2"/>
        </w:rPr>
        <w:t>.</w:t>
      </w:r>
      <w:r w:rsidR="00F735C5" w:rsidRPr="009C4D40">
        <w:rPr>
          <w:spacing w:val="2"/>
        </w:rPr>
        <w:t xml:space="preserve"> Транспортные средства для перевозки отходов должны подвергаться мойке с дезинфекцией не реже 1 раза в 10 календарных дней</w:t>
      </w:r>
      <w:proofErr w:type="gramStart"/>
      <w:r w:rsidR="00F735C5" w:rsidRPr="009C4D40">
        <w:rPr>
          <w:spacing w:val="2"/>
        </w:rPr>
        <w:t>.»</w:t>
      </w:r>
      <w:proofErr w:type="gramEnd"/>
    </w:p>
    <w:p w:rsidR="006F000E" w:rsidRPr="00084C00" w:rsidRDefault="00084C00" w:rsidP="00084C00">
      <w:pPr>
        <w:tabs>
          <w:tab w:val="left" w:pos="0"/>
        </w:tabs>
        <w:suppressAutoHyphens/>
        <w:jc w:val="both"/>
        <w:rPr>
          <w:bCs/>
        </w:rPr>
      </w:pPr>
      <w:r>
        <w:rPr>
          <w:b/>
        </w:rPr>
        <w:t xml:space="preserve">         </w:t>
      </w:r>
      <w:r w:rsidR="006F000E" w:rsidRPr="00084C00">
        <w:rPr>
          <w:b/>
        </w:rPr>
        <w:t xml:space="preserve">3) </w:t>
      </w:r>
      <w:r w:rsidR="006F000E" w:rsidRPr="00084C00">
        <w:rPr>
          <w:b/>
          <w:bCs/>
        </w:rPr>
        <w:t xml:space="preserve">подпункт д пункта 3.2. </w:t>
      </w:r>
      <w:r w:rsidR="006F000E" w:rsidRPr="00084C00">
        <w:rPr>
          <w:bCs/>
        </w:rPr>
        <w:t>изложить в следующей редакции:</w:t>
      </w:r>
    </w:p>
    <w:p w:rsidR="006F000E" w:rsidRPr="006F000E" w:rsidRDefault="006F000E" w:rsidP="006F000E">
      <w:pPr>
        <w:widowControl w:val="0"/>
        <w:suppressAutoHyphens/>
        <w:autoSpaceDE w:val="0"/>
        <w:autoSpaceDN w:val="0"/>
        <w:adjustRightInd w:val="0"/>
        <w:ind w:firstLine="360"/>
        <w:jc w:val="both"/>
      </w:pPr>
      <w:r w:rsidRPr="006F000E">
        <w:rPr>
          <w:bCs/>
        </w:rPr>
        <w:t xml:space="preserve">«д) осуществлять выпуск, сброс жидких бытовых отходов </w:t>
      </w:r>
      <w:r w:rsidRPr="006F000E">
        <w:t>и иных несанкционированных стоков (в том числе сточных вод из бытовой канализации или выгребов жилых домов)</w:t>
      </w:r>
      <w:r w:rsidRPr="006F000E">
        <w:rPr>
          <w:bCs/>
        </w:rPr>
        <w:t xml:space="preserve"> открытым либо иным способом на рельеф местности,</w:t>
      </w:r>
      <w:r w:rsidRPr="006F000E">
        <w:t xml:space="preserve"> в колодцы, водостоки ливневой канализации, систему хозяйственно-бытовой канализации, водные объекты, канавы. Их вывоз </w:t>
      </w:r>
      <w:bookmarkStart w:id="0" w:name="_GoBack"/>
      <w:bookmarkEnd w:id="0"/>
      <w:r w:rsidRPr="006F000E">
        <w:t>осуществляется по договорам или разовым заявкам организациям, имеющим специальный транспорт</w:t>
      </w:r>
      <w:proofErr w:type="gramStart"/>
      <w:r w:rsidRPr="006F000E">
        <w:t>;»</w:t>
      </w:r>
      <w:proofErr w:type="gramEnd"/>
      <w:r w:rsidRPr="006F000E">
        <w:t>;</w:t>
      </w:r>
    </w:p>
    <w:p w:rsidR="00084C00" w:rsidRDefault="00084C00" w:rsidP="00570A23">
      <w:pPr>
        <w:tabs>
          <w:tab w:val="left" w:pos="0"/>
        </w:tabs>
        <w:suppressAutoHyphens/>
        <w:ind w:left="568"/>
        <w:jc w:val="both"/>
        <w:rPr>
          <w:b/>
          <w:bCs/>
        </w:rPr>
      </w:pPr>
    </w:p>
    <w:p w:rsidR="00084C00" w:rsidRDefault="00084C00" w:rsidP="00570A23">
      <w:pPr>
        <w:tabs>
          <w:tab w:val="left" w:pos="0"/>
        </w:tabs>
        <w:suppressAutoHyphens/>
        <w:ind w:left="568"/>
        <w:jc w:val="both"/>
        <w:rPr>
          <w:b/>
          <w:bCs/>
        </w:rPr>
      </w:pPr>
    </w:p>
    <w:p w:rsidR="00570A23" w:rsidRPr="00570A23" w:rsidRDefault="00B61E7F" w:rsidP="00570A23">
      <w:pPr>
        <w:tabs>
          <w:tab w:val="left" w:pos="0"/>
        </w:tabs>
        <w:suppressAutoHyphens/>
        <w:ind w:left="568"/>
        <w:jc w:val="both"/>
        <w:rPr>
          <w:bCs/>
        </w:rPr>
      </w:pPr>
      <w:r>
        <w:rPr>
          <w:b/>
          <w:bCs/>
        </w:rPr>
        <w:lastRenderedPageBreak/>
        <w:t>4</w:t>
      </w:r>
      <w:r w:rsidR="00570A23" w:rsidRPr="00570A23">
        <w:rPr>
          <w:b/>
          <w:bCs/>
        </w:rPr>
        <w:t>) раздел 4 дополнить пунктом 4.38</w:t>
      </w:r>
      <w:r w:rsidR="00570A23" w:rsidRPr="00570A23">
        <w:rPr>
          <w:bCs/>
        </w:rPr>
        <w:t>. следующего содержания:</w:t>
      </w:r>
    </w:p>
    <w:p w:rsidR="00570A23" w:rsidRPr="00570A23" w:rsidRDefault="00570A23" w:rsidP="00570A23">
      <w:pPr>
        <w:tabs>
          <w:tab w:val="left" w:pos="0"/>
        </w:tabs>
        <w:suppressAutoHyphens/>
        <w:jc w:val="both"/>
        <w:rPr>
          <w:bCs/>
        </w:rPr>
      </w:pPr>
      <w:r w:rsidRPr="00570A23">
        <w:rPr>
          <w:bCs/>
        </w:rPr>
        <w:tab/>
        <w:t xml:space="preserve">«4.38. </w:t>
      </w:r>
      <w:proofErr w:type="gramStart"/>
      <w:r w:rsidRPr="00570A23">
        <w:rPr>
          <w:bCs/>
        </w:rPr>
        <w:t>Устройство и изменение элементов фасада зданий и сооружений, являющихся объектами культурного наследия, а также зданий и сооружений, находящихся в зонах охраны памятников истории культуры муниципального образования, осуществляется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и постановлением Совета министров Удмуртской Республики от 16 марта 1992 года</w:t>
      </w:r>
      <w:proofErr w:type="gramEnd"/>
      <w:r w:rsidRPr="00570A23">
        <w:rPr>
          <w:bCs/>
        </w:rPr>
        <w:t xml:space="preserve"> № 100/3 «Об утверждении </w:t>
      </w:r>
      <w:proofErr w:type="gramStart"/>
      <w:r w:rsidRPr="00570A23">
        <w:rPr>
          <w:bCs/>
        </w:rPr>
        <w:t>Проекта зон охраны памятников истории</w:t>
      </w:r>
      <w:proofErr w:type="gramEnd"/>
      <w:r w:rsidRPr="00570A23">
        <w:rPr>
          <w:bCs/>
        </w:rPr>
        <w:t xml:space="preserve"> и культуры.»;</w:t>
      </w:r>
    </w:p>
    <w:p w:rsidR="00570A23" w:rsidRPr="00CE11C4" w:rsidRDefault="00B61E7F" w:rsidP="00570A23">
      <w:pPr>
        <w:tabs>
          <w:tab w:val="left" w:pos="0"/>
        </w:tabs>
        <w:suppressAutoHyphens/>
        <w:ind w:left="568"/>
        <w:jc w:val="both"/>
        <w:rPr>
          <w:bCs/>
        </w:rPr>
      </w:pPr>
      <w:r w:rsidRPr="00B61E7F">
        <w:rPr>
          <w:b/>
        </w:rPr>
        <w:t>5</w:t>
      </w:r>
      <w:r w:rsidR="00570A23" w:rsidRPr="00B61E7F">
        <w:rPr>
          <w:b/>
        </w:rPr>
        <w:t xml:space="preserve">) </w:t>
      </w:r>
      <w:r w:rsidR="00570A23" w:rsidRPr="00B61E7F">
        <w:rPr>
          <w:b/>
          <w:bCs/>
        </w:rPr>
        <w:t>пункт</w:t>
      </w:r>
      <w:r w:rsidR="00570A23" w:rsidRPr="00CE11C4">
        <w:rPr>
          <w:b/>
          <w:bCs/>
        </w:rPr>
        <w:t xml:space="preserve">  5.4. изложить в </w:t>
      </w:r>
      <w:r w:rsidR="00570A23" w:rsidRPr="00CE11C4">
        <w:rPr>
          <w:bCs/>
        </w:rPr>
        <w:t xml:space="preserve"> следующей  редакции:</w:t>
      </w:r>
    </w:p>
    <w:p w:rsidR="00570A23" w:rsidRDefault="00570A23" w:rsidP="00993DF2">
      <w:pPr>
        <w:tabs>
          <w:tab w:val="left" w:pos="0"/>
        </w:tabs>
        <w:suppressAutoHyphens/>
        <w:jc w:val="both"/>
        <w:rPr>
          <w:color w:val="212121"/>
        </w:rPr>
      </w:pPr>
      <w:r w:rsidRPr="00CE11C4">
        <w:rPr>
          <w:bCs/>
        </w:rPr>
        <w:tab/>
      </w:r>
      <w:r w:rsidRPr="00993DF2">
        <w:rPr>
          <w:color w:val="212121"/>
        </w:rPr>
        <w:t xml:space="preserve">«5.4. </w:t>
      </w:r>
      <w:proofErr w:type="gramStart"/>
      <w:r w:rsidRPr="00993DF2">
        <w:rPr>
          <w:color w:val="212121"/>
        </w:rPr>
        <w:t xml:space="preserve">Границы прилегающих территорий определяются </w:t>
      </w:r>
      <w:r w:rsidR="00993DF2">
        <w:rPr>
          <w:color w:val="212121"/>
        </w:rPr>
        <w:t>в отношении территорий общего пользования, которые прилегают (имеют общую границу) к зданию, строению, сооружению, земельному участку в случае, если такой земельный участок образован (далее – земельный участок),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и протяженности указанной общей границы, установленной в соответствии максимальной</w:t>
      </w:r>
      <w:proofErr w:type="gramEnd"/>
      <w:r w:rsidR="00993DF2">
        <w:rPr>
          <w:color w:val="212121"/>
        </w:rPr>
        <w:t xml:space="preserve"> и минимальной площади прилегающей территории.</w:t>
      </w:r>
    </w:p>
    <w:p w:rsidR="00993DF2" w:rsidRDefault="00993DF2" w:rsidP="00993DF2">
      <w:pPr>
        <w:tabs>
          <w:tab w:val="left" w:pos="0"/>
        </w:tabs>
        <w:suppressAutoHyphens/>
        <w:jc w:val="both"/>
        <w:rPr>
          <w:color w:val="212121"/>
        </w:rPr>
      </w:pPr>
      <w:r>
        <w:rPr>
          <w:color w:val="212121"/>
        </w:rPr>
        <w:tab/>
        <w:t>5.4.1. максимальная площадь прилегающей территории не может превышать минимальную площадь прилегающей территории более чем на тридцать процентов.</w:t>
      </w:r>
    </w:p>
    <w:p w:rsidR="00993DF2" w:rsidRDefault="00993DF2" w:rsidP="00993DF2">
      <w:pPr>
        <w:tabs>
          <w:tab w:val="left" w:pos="0"/>
        </w:tabs>
        <w:suppressAutoHyphens/>
        <w:jc w:val="both"/>
        <w:rPr>
          <w:color w:val="212121"/>
        </w:rPr>
      </w:pPr>
      <w:r>
        <w:rPr>
          <w:color w:val="212121"/>
        </w:rPr>
        <w:tab/>
        <w:t>5.4.2. В границах прилегающих территорий могут располагаться следующие территории общего пользования или их части:</w:t>
      </w:r>
    </w:p>
    <w:p w:rsidR="00993DF2" w:rsidRDefault="00993DF2" w:rsidP="00993DF2">
      <w:pPr>
        <w:tabs>
          <w:tab w:val="left" w:pos="0"/>
        </w:tabs>
        <w:suppressAutoHyphens/>
        <w:ind w:firstLine="567"/>
        <w:jc w:val="both"/>
        <w:rPr>
          <w:color w:val="212121"/>
        </w:rPr>
      </w:pPr>
      <w:r>
        <w:rPr>
          <w:color w:val="212121"/>
        </w:rPr>
        <w:t>1) пешеходные коммуникации, в том числе тротуары, аллеи, дорожки, тропинки;</w:t>
      </w:r>
    </w:p>
    <w:p w:rsidR="00993DF2" w:rsidRDefault="00993DF2" w:rsidP="00993DF2">
      <w:pPr>
        <w:tabs>
          <w:tab w:val="left" w:pos="0"/>
        </w:tabs>
        <w:suppressAutoHyphens/>
        <w:ind w:firstLine="567"/>
        <w:jc w:val="both"/>
        <w:rPr>
          <w:color w:val="212121"/>
        </w:rPr>
      </w:pPr>
      <w:r>
        <w:rPr>
          <w:color w:val="212121"/>
        </w:rPr>
        <w:t>2) палисадники, клумбы;</w:t>
      </w:r>
    </w:p>
    <w:p w:rsidR="00993DF2" w:rsidRDefault="00993DF2" w:rsidP="00993DF2">
      <w:pPr>
        <w:tabs>
          <w:tab w:val="left" w:pos="0"/>
        </w:tabs>
        <w:suppressAutoHyphens/>
        <w:ind w:firstLine="567"/>
        <w:jc w:val="both"/>
        <w:rPr>
          <w:color w:val="212121"/>
        </w:rPr>
      </w:pPr>
      <w:r>
        <w:rPr>
          <w:color w:val="212121"/>
        </w:rPr>
        <w:t xml:space="preserve">иные территории общего пользования, установленные правилами благоустройства, за исключением дорог, проездов и других </w:t>
      </w:r>
      <w:r w:rsidR="001C5E9C">
        <w:rPr>
          <w:color w:val="212121"/>
        </w:rPr>
        <w:t>транспортных коммуникаций, парков, скверов, бульваров, береговых полос, а также иных территорий, содержание которых является обязанностью правообладателя в соответствии с законодательством Российской Федерации.</w:t>
      </w:r>
    </w:p>
    <w:p w:rsidR="001C5E9C" w:rsidRDefault="001C5E9C" w:rsidP="00993DF2">
      <w:pPr>
        <w:tabs>
          <w:tab w:val="left" w:pos="0"/>
        </w:tabs>
        <w:suppressAutoHyphens/>
        <w:ind w:firstLine="567"/>
        <w:jc w:val="both"/>
        <w:rPr>
          <w:color w:val="212121"/>
        </w:rPr>
      </w:pPr>
      <w:r>
        <w:rPr>
          <w:color w:val="212121"/>
        </w:rPr>
        <w:t>5.4.3. Границы прилегающей территории (местоположение прилегающей территории), определяются с учетом следующих ограничений:</w:t>
      </w:r>
    </w:p>
    <w:p w:rsidR="001C5E9C" w:rsidRDefault="001C5E9C" w:rsidP="00993DF2">
      <w:pPr>
        <w:tabs>
          <w:tab w:val="left" w:pos="0"/>
        </w:tabs>
        <w:suppressAutoHyphens/>
        <w:ind w:firstLine="567"/>
        <w:jc w:val="both"/>
        <w:rPr>
          <w:color w:val="212121"/>
        </w:rPr>
      </w:pPr>
      <w:r>
        <w:rPr>
          <w:color w:val="212121"/>
        </w:rPr>
        <w:t>1)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два непересекающихся замкнутых контура;</w:t>
      </w:r>
    </w:p>
    <w:p w:rsidR="001C5E9C" w:rsidRDefault="001C5E9C" w:rsidP="00993DF2">
      <w:pPr>
        <w:tabs>
          <w:tab w:val="left" w:pos="0"/>
        </w:tabs>
        <w:suppressAutoHyphens/>
        <w:ind w:firstLine="567"/>
        <w:jc w:val="both"/>
        <w:rPr>
          <w:color w:val="212121"/>
        </w:rPr>
      </w:pPr>
      <w:r>
        <w:rPr>
          <w:color w:val="212121"/>
        </w:rPr>
        <w:t>2)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не допускается;</w:t>
      </w:r>
    </w:p>
    <w:p w:rsidR="001C5E9C" w:rsidRDefault="001C5E9C" w:rsidP="00993DF2">
      <w:pPr>
        <w:tabs>
          <w:tab w:val="left" w:pos="0"/>
        </w:tabs>
        <w:suppressAutoHyphens/>
        <w:ind w:firstLine="567"/>
        <w:jc w:val="both"/>
        <w:rPr>
          <w:color w:val="212121"/>
        </w:rPr>
      </w:pPr>
      <w:r>
        <w:rPr>
          <w:color w:val="212121"/>
        </w:rPr>
        <w:t>3) пересечение границ прилегающих территорий, за исключением случая установления общих смежных границ прилегающих территорий, не допускается;</w:t>
      </w:r>
    </w:p>
    <w:p w:rsidR="001C5E9C" w:rsidRDefault="001C5E9C" w:rsidP="00993DF2">
      <w:pPr>
        <w:tabs>
          <w:tab w:val="left" w:pos="0"/>
        </w:tabs>
        <w:suppressAutoHyphens/>
        <w:ind w:firstLine="567"/>
        <w:jc w:val="both"/>
        <w:rPr>
          <w:color w:val="212121"/>
        </w:rPr>
      </w:pPr>
      <w:r>
        <w:rPr>
          <w:color w:val="212121"/>
        </w:rPr>
        <w:t xml:space="preserve">4) </w:t>
      </w:r>
      <w:r w:rsidR="003074D7">
        <w:rPr>
          <w:color w:val="212121"/>
        </w:rPr>
        <w:t xml:space="preserve">внутренняя часть границ прилегающей территории (часть границ прилегающей территории, непосредственно примыкающая к границе здания, строения, сооружения, земельного участка, в отношении которого установлены границы прилегающей территории, то есть являются их общей границей) устанавливается по границе </w:t>
      </w:r>
      <w:r>
        <w:rPr>
          <w:color w:val="212121"/>
        </w:rPr>
        <w:t xml:space="preserve">  </w:t>
      </w:r>
      <w:r w:rsidR="003074D7">
        <w:rPr>
          <w:color w:val="212121"/>
        </w:rPr>
        <w:t>здания, строения, сооружения, земельного участка, в отношении которого определяются границы прилегающей территории;</w:t>
      </w:r>
    </w:p>
    <w:p w:rsidR="003074D7" w:rsidRPr="00993DF2" w:rsidRDefault="003074D7" w:rsidP="00993DF2">
      <w:pPr>
        <w:tabs>
          <w:tab w:val="left" w:pos="0"/>
        </w:tabs>
        <w:suppressAutoHyphens/>
        <w:ind w:firstLine="567"/>
        <w:jc w:val="both"/>
        <w:rPr>
          <w:color w:val="212121"/>
          <w:sz w:val="21"/>
          <w:szCs w:val="21"/>
        </w:rPr>
      </w:pPr>
      <w:r>
        <w:rPr>
          <w:color w:val="212121"/>
        </w:rPr>
        <w:t xml:space="preserve">5) внешняя часть границ прилегающей территории (часть границ прилегающей территории, не примыкающая непосредственно к зданию, строению, сооружению, земельному участку, в отношении которого установлены границы прилегающей территории, то есть не являющаяся их общей границей)  не может выходить за пределы территории общего </w:t>
      </w:r>
      <w:proofErr w:type="gramStart"/>
      <w:r>
        <w:rPr>
          <w:color w:val="212121"/>
        </w:rPr>
        <w:t>пользования</w:t>
      </w:r>
      <w:proofErr w:type="gramEnd"/>
      <w:r>
        <w:rPr>
          <w:color w:val="212121"/>
        </w:rPr>
        <w:t xml:space="preserve">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w:t>
      </w:r>
      <w:proofErr w:type="gramStart"/>
      <w:r>
        <w:rPr>
          <w:color w:val="212121"/>
        </w:rPr>
        <w:t xml:space="preserve">объектов (в том числе зеленых насаждений) или </w:t>
      </w:r>
      <w:proofErr w:type="spellStart"/>
      <w:r>
        <w:rPr>
          <w:color w:val="212121"/>
        </w:rPr>
        <w:t>лбъектов</w:t>
      </w:r>
      <w:proofErr w:type="spellEnd"/>
      <w:r>
        <w:rPr>
          <w:color w:val="212121"/>
        </w:rPr>
        <w:t xml:space="preserve"> </w:t>
      </w:r>
      <w:r>
        <w:rPr>
          <w:color w:val="212121"/>
        </w:rPr>
        <w:lastRenderedPageBreak/>
        <w:t xml:space="preserve">искусственного происхождения (дорожной и (или) тротуарный бордюр, иное подобное ограждение территории общего пользования), а также по </w:t>
      </w:r>
      <w:r w:rsidR="00EA41AA">
        <w:rPr>
          <w:color w:val="212121"/>
        </w:rPr>
        <w:t xml:space="preserve">возможности должна иметь смежные (общие) границы с другими прилегающими территориями (для исключения вклинивания, </w:t>
      </w:r>
      <w:proofErr w:type="spellStart"/>
      <w:r w:rsidR="00EA41AA">
        <w:rPr>
          <w:color w:val="212121"/>
        </w:rPr>
        <w:t>вкрапливания</w:t>
      </w:r>
      <w:proofErr w:type="spellEnd"/>
      <w:r w:rsidR="00EA41AA">
        <w:rPr>
          <w:color w:val="212121"/>
        </w:rPr>
        <w:t>,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r>
        <w:rPr>
          <w:color w:val="212121"/>
        </w:rPr>
        <w:t xml:space="preserve"> </w:t>
      </w:r>
      <w:proofErr w:type="gramEnd"/>
    </w:p>
    <w:p w:rsidR="0030042B" w:rsidRDefault="00B61E7F" w:rsidP="0030042B">
      <w:pPr>
        <w:tabs>
          <w:tab w:val="left" w:pos="0"/>
        </w:tabs>
        <w:suppressAutoHyphens/>
        <w:ind w:left="568"/>
        <w:jc w:val="both"/>
        <w:rPr>
          <w:bCs/>
        </w:rPr>
      </w:pPr>
      <w:r w:rsidRPr="00B61E7F">
        <w:rPr>
          <w:b/>
        </w:rPr>
        <w:t>6</w:t>
      </w:r>
      <w:r w:rsidR="0030042B" w:rsidRPr="00B61E7F">
        <w:rPr>
          <w:b/>
        </w:rPr>
        <w:t xml:space="preserve">) </w:t>
      </w:r>
      <w:r w:rsidR="0030042B" w:rsidRPr="00B61E7F">
        <w:rPr>
          <w:b/>
          <w:bCs/>
        </w:rPr>
        <w:t>пункт</w:t>
      </w:r>
      <w:r w:rsidR="0030042B" w:rsidRPr="00CE11C4">
        <w:rPr>
          <w:b/>
          <w:bCs/>
        </w:rPr>
        <w:t xml:space="preserve">  5.</w:t>
      </w:r>
      <w:r w:rsidR="0030042B">
        <w:rPr>
          <w:b/>
          <w:bCs/>
        </w:rPr>
        <w:t>6.2</w:t>
      </w:r>
      <w:r w:rsidR="0030042B" w:rsidRPr="00CE11C4">
        <w:rPr>
          <w:b/>
          <w:bCs/>
        </w:rPr>
        <w:t xml:space="preserve">. изложить в </w:t>
      </w:r>
      <w:r w:rsidR="0030042B" w:rsidRPr="00CE11C4">
        <w:rPr>
          <w:bCs/>
        </w:rPr>
        <w:t xml:space="preserve"> следующей  редакции:</w:t>
      </w:r>
    </w:p>
    <w:p w:rsidR="0030042B" w:rsidRDefault="0030042B" w:rsidP="0030042B">
      <w:pPr>
        <w:tabs>
          <w:tab w:val="left" w:pos="0"/>
        </w:tabs>
        <w:suppressAutoHyphens/>
        <w:ind w:firstLine="568"/>
        <w:jc w:val="both"/>
        <w:rPr>
          <w:bCs/>
        </w:rPr>
      </w:pPr>
      <w:proofErr w:type="gramStart"/>
      <w:r>
        <w:rPr>
          <w:bCs/>
        </w:rPr>
        <w:t>«В период 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лица без гражданства, владеющие на праве собственности, пользующиеся и (или</w:t>
      </w:r>
      <w:proofErr w:type="gramEnd"/>
      <w:r>
        <w:rPr>
          <w:bCs/>
        </w:rPr>
        <w:t xml:space="preserve">) </w:t>
      </w:r>
      <w:proofErr w:type="gramStart"/>
      <w:r>
        <w:rPr>
          <w:bCs/>
        </w:rPr>
        <w:t>распоряжающиеся на праве аренды территорией, земельным участком, граничащих с лесничествами (лесопарками), а также расположенных в районах с торфяными почвами, обеспечивают её очистку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и обязаны отделить лес противопожарной минерализованной полосой шириной не менее 0,5 метра или иным противопожарным</w:t>
      </w:r>
      <w:proofErr w:type="gramEnd"/>
      <w:r>
        <w:rPr>
          <w:bCs/>
        </w:rPr>
        <w:t xml:space="preserve"> барьером. В районах с торфяными почвами минерализованные полосы не проводят.</w:t>
      </w:r>
    </w:p>
    <w:p w:rsidR="0030042B" w:rsidRPr="00CE11C4" w:rsidRDefault="007A5296" w:rsidP="0030042B">
      <w:pPr>
        <w:tabs>
          <w:tab w:val="left" w:pos="0"/>
        </w:tabs>
        <w:suppressAutoHyphens/>
        <w:ind w:firstLine="568"/>
        <w:jc w:val="both"/>
        <w:rPr>
          <w:bCs/>
        </w:rPr>
      </w:pPr>
      <w:r>
        <w:rPr>
          <w:bCs/>
        </w:rPr>
        <w:t>Правообладатели земель сельскохозяйственного назначения, приусадебных участков, придомовых территорий на территории поселения обязаны принимать меры по защите их от засорения сорными растениями, своевременно производить сенокошение</w:t>
      </w:r>
      <w:proofErr w:type="gramStart"/>
      <w:r>
        <w:rPr>
          <w:bCs/>
        </w:rPr>
        <w:t>.»</w:t>
      </w:r>
      <w:proofErr w:type="gramEnd"/>
    </w:p>
    <w:p w:rsidR="002A01DC" w:rsidRPr="00FC3476" w:rsidRDefault="002A01DC" w:rsidP="00FC3476">
      <w:pPr>
        <w:ind w:firstLine="709"/>
        <w:jc w:val="both"/>
      </w:pPr>
    </w:p>
    <w:p w:rsidR="002A01DC" w:rsidRPr="00FC3476" w:rsidRDefault="002A01DC" w:rsidP="002A01DC">
      <w:pPr>
        <w:tabs>
          <w:tab w:val="left" w:pos="0"/>
        </w:tabs>
        <w:suppressAutoHyphens/>
        <w:ind w:firstLine="360"/>
        <w:jc w:val="both"/>
      </w:pPr>
      <w:r w:rsidRPr="00FC3476">
        <w:t xml:space="preserve">    </w:t>
      </w:r>
      <w:r w:rsidR="001819E2">
        <w:t>2</w:t>
      </w:r>
      <w:r w:rsidRPr="00FC3476">
        <w:t>. Опубликовать настоящее решение</w:t>
      </w:r>
      <w:r w:rsidR="00144F58">
        <w:t xml:space="preserve"> на  сайте</w:t>
      </w:r>
      <w:r w:rsidRPr="00FC3476">
        <w:t xml:space="preserve">  муниципального образования «</w:t>
      </w:r>
      <w:r w:rsidR="0067458B">
        <w:t>Мысовское</w:t>
      </w:r>
      <w:r w:rsidRPr="00FC3476">
        <w:t>».</w:t>
      </w:r>
    </w:p>
    <w:p w:rsidR="002A01DC" w:rsidRDefault="002A01DC" w:rsidP="002A01DC">
      <w:pPr>
        <w:jc w:val="both"/>
      </w:pPr>
    </w:p>
    <w:p w:rsidR="0067458B" w:rsidRDefault="0067458B" w:rsidP="002A01DC">
      <w:pPr>
        <w:jc w:val="both"/>
      </w:pPr>
    </w:p>
    <w:p w:rsidR="0067458B" w:rsidRPr="00FC3476" w:rsidRDefault="0067458B" w:rsidP="002A01DC">
      <w:pPr>
        <w:jc w:val="both"/>
      </w:pPr>
    </w:p>
    <w:p w:rsidR="0067458B" w:rsidRPr="004D0CA7" w:rsidRDefault="0067458B" w:rsidP="0067458B">
      <w:r w:rsidRPr="004D0CA7">
        <w:t>Глава муниципального образования "</w:t>
      </w:r>
      <w:r w:rsidRPr="00A64079">
        <w:t xml:space="preserve"> Мысовское </w:t>
      </w:r>
      <w:r w:rsidRPr="004D0CA7">
        <w:t xml:space="preserve">"                                         </w:t>
      </w:r>
      <w:r>
        <w:t>С. И. Селуков</w:t>
      </w:r>
      <w:r w:rsidRPr="004D0CA7">
        <w:t xml:space="preserve">   </w:t>
      </w:r>
    </w:p>
    <w:p w:rsidR="0067458B" w:rsidRPr="004D0CA7" w:rsidRDefault="0067458B" w:rsidP="0067458B"/>
    <w:p w:rsidR="0067458B" w:rsidRPr="00A64079" w:rsidRDefault="0067458B" w:rsidP="0067458B">
      <w:r w:rsidRPr="00A64079">
        <w:t>д. Мысы</w:t>
      </w:r>
    </w:p>
    <w:p w:rsidR="00FC3476" w:rsidRDefault="00084C00" w:rsidP="002A01DC">
      <w:r>
        <w:t>13 мая</w:t>
      </w:r>
      <w:r w:rsidR="00FC3476">
        <w:t xml:space="preserve"> 2020</w:t>
      </w:r>
      <w:r w:rsidR="002A01DC" w:rsidRPr="00FC3476">
        <w:t xml:space="preserve"> года                                                                                                                     </w:t>
      </w:r>
    </w:p>
    <w:p w:rsidR="002A01DC" w:rsidRPr="00FC3476" w:rsidRDefault="002A01DC" w:rsidP="002A01DC">
      <w:r w:rsidRPr="00FC3476">
        <w:t xml:space="preserve"> № </w:t>
      </w:r>
      <w:r w:rsidR="00084C00">
        <w:t>158</w:t>
      </w:r>
    </w:p>
    <w:p w:rsidR="00723AFF" w:rsidRPr="002A01DC" w:rsidRDefault="00723AFF" w:rsidP="00723AFF">
      <w:pPr>
        <w:rPr>
          <w:b/>
          <w:sz w:val="28"/>
          <w:szCs w:val="28"/>
          <w:highlight w:val="yellow"/>
        </w:rPr>
      </w:pPr>
    </w:p>
    <w:p w:rsidR="00D55CF1" w:rsidRPr="002A01DC" w:rsidRDefault="00D55CF1" w:rsidP="00D55CF1">
      <w:pPr>
        <w:rPr>
          <w:highlight w:val="yellow"/>
        </w:rPr>
      </w:pPr>
    </w:p>
    <w:p w:rsidR="00C561E3" w:rsidRDefault="00C561E3" w:rsidP="00746D98">
      <w:pPr>
        <w:pStyle w:val="a6"/>
        <w:shd w:val="clear" w:color="auto" w:fill="FFFFFF"/>
        <w:spacing w:before="0" w:beforeAutospacing="0" w:after="90" w:afterAutospacing="0"/>
        <w:jc w:val="both"/>
        <w:rPr>
          <w:rFonts w:ascii="Arial" w:hAnsi="Arial" w:cs="Arial"/>
          <w:color w:val="287FC3"/>
          <w:sz w:val="17"/>
          <w:szCs w:val="17"/>
        </w:rPr>
      </w:pPr>
      <w:bookmarkStart w:id="1" w:name="_Toc402276779"/>
    </w:p>
    <w:p w:rsidR="00C561E3" w:rsidRDefault="00C561E3" w:rsidP="00746D98">
      <w:pPr>
        <w:pStyle w:val="a6"/>
        <w:shd w:val="clear" w:color="auto" w:fill="FFFFFF"/>
        <w:spacing w:before="0" w:beforeAutospacing="0" w:after="90" w:afterAutospacing="0"/>
        <w:jc w:val="both"/>
        <w:rPr>
          <w:rFonts w:ascii="Arial" w:hAnsi="Arial" w:cs="Arial"/>
          <w:color w:val="287FC3"/>
          <w:sz w:val="17"/>
          <w:szCs w:val="17"/>
        </w:rPr>
      </w:pPr>
    </w:p>
    <w:p w:rsidR="00C561E3" w:rsidRDefault="00C561E3" w:rsidP="00746D98">
      <w:pPr>
        <w:pStyle w:val="a6"/>
        <w:shd w:val="clear" w:color="auto" w:fill="FFFFFF"/>
        <w:spacing w:before="0" w:beforeAutospacing="0" w:after="90" w:afterAutospacing="0"/>
        <w:jc w:val="both"/>
        <w:rPr>
          <w:rFonts w:ascii="Arial" w:hAnsi="Arial" w:cs="Arial"/>
          <w:color w:val="287FC3"/>
          <w:sz w:val="17"/>
          <w:szCs w:val="17"/>
        </w:rPr>
      </w:pPr>
    </w:p>
    <w:bookmarkEnd w:id="1"/>
    <w:p w:rsidR="003C179F" w:rsidRPr="007D2817" w:rsidRDefault="003C179F" w:rsidP="00053E17">
      <w:pPr>
        <w:autoSpaceDE w:val="0"/>
        <w:jc w:val="both"/>
      </w:pPr>
    </w:p>
    <w:sectPr w:rsidR="003C179F" w:rsidRPr="007D2817" w:rsidSect="001A5616">
      <w:pgSz w:w="11906" w:h="16838"/>
      <w:pgMar w:top="1134" w:right="99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ndale Sans UI">
    <w:altName w:val="Times New Roman"/>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3CE01C3"/>
    <w:multiLevelType w:val="hybridMultilevel"/>
    <w:tmpl w:val="B73AC6EC"/>
    <w:lvl w:ilvl="0" w:tplc="39F4C324">
      <w:start w:val="9"/>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5411B38"/>
    <w:multiLevelType w:val="hybridMultilevel"/>
    <w:tmpl w:val="17EC2C5C"/>
    <w:lvl w:ilvl="0" w:tplc="F504572C">
      <w:start w:val="2"/>
      <w:numFmt w:val="decimal"/>
      <w:lvlText w:val="%1)"/>
      <w:lvlJc w:val="left"/>
      <w:pPr>
        <w:ind w:left="928"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0C817EF"/>
    <w:multiLevelType w:val="hybridMultilevel"/>
    <w:tmpl w:val="C43E23F4"/>
    <w:lvl w:ilvl="0" w:tplc="A45AAB5E">
      <w:start w:val="1"/>
      <w:numFmt w:val="russianLower"/>
      <w:lvlText w:val="%1)"/>
      <w:lvlJc w:val="left"/>
      <w:pPr>
        <w:ind w:left="1260" w:hanging="360"/>
      </w:pPr>
      <w:rPr>
        <w:rFonts w:ascii="Times New Roman" w:hAnsi="Times New Roman" w:cs="Times New Roman"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437D47FA"/>
    <w:multiLevelType w:val="hybridMultilevel"/>
    <w:tmpl w:val="7BF60EF8"/>
    <w:lvl w:ilvl="0" w:tplc="40A8F3DA">
      <w:start w:val="9"/>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8F118C1"/>
    <w:multiLevelType w:val="hybridMultilevel"/>
    <w:tmpl w:val="9086FC44"/>
    <w:lvl w:ilvl="0" w:tplc="D35E570A">
      <w:start w:val="1"/>
      <w:numFmt w:val="decimal"/>
      <w:lvlText w:val="%1)"/>
      <w:lvlJc w:val="left"/>
      <w:pPr>
        <w:ind w:left="1425" w:hanging="360"/>
      </w:pPr>
      <w:rPr>
        <w:rFonts w:hint="default"/>
        <w:b/>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6">
    <w:nsid w:val="50C0230A"/>
    <w:multiLevelType w:val="hybridMultilevel"/>
    <w:tmpl w:val="95C2D8C0"/>
    <w:lvl w:ilvl="0" w:tplc="D35E570A">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6E8835D1"/>
    <w:multiLevelType w:val="hybridMultilevel"/>
    <w:tmpl w:val="5CFCA85C"/>
    <w:lvl w:ilvl="0" w:tplc="8850D0F2">
      <w:start w:val="8"/>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6"/>
  </w:num>
  <w:num w:numId="3">
    <w:abstractNumId w:val="7"/>
  </w:num>
  <w:num w:numId="4">
    <w:abstractNumId w:val="2"/>
  </w:num>
  <w:num w:numId="5">
    <w:abstractNumId w:val="4"/>
  </w:num>
  <w:num w:numId="6">
    <w:abstractNumId w:val="1"/>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8E5C0B"/>
    <w:rsid w:val="00037554"/>
    <w:rsid w:val="000528B3"/>
    <w:rsid w:val="00053E17"/>
    <w:rsid w:val="00061A6A"/>
    <w:rsid w:val="000821F2"/>
    <w:rsid w:val="00084C00"/>
    <w:rsid w:val="000E04C0"/>
    <w:rsid w:val="00104E2C"/>
    <w:rsid w:val="00126EBF"/>
    <w:rsid w:val="00144F58"/>
    <w:rsid w:val="00153FA2"/>
    <w:rsid w:val="00180C8C"/>
    <w:rsid w:val="001819E2"/>
    <w:rsid w:val="001847BF"/>
    <w:rsid w:val="001A5616"/>
    <w:rsid w:val="001A7354"/>
    <w:rsid w:val="001C5E9C"/>
    <w:rsid w:val="001D176A"/>
    <w:rsid w:val="001E1FCF"/>
    <w:rsid w:val="001F0681"/>
    <w:rsid w:val="00204628"/>
    <w:rsid w:val="00205176"/>
    <w:rsid w:val="002124BF"/>
    <w:rsid w:val="00226B78"/>
    <w:rsid w:val="00231D23"/>
    <w:rsid w:val="00232FD9"/>
    <w:rsid w:val="0026461E"/>
    <w:rsid w:val="00270AA3"/>
    <w:rsid w:val="002A01DC"/>
    <w:rsid w:val="002C7EC2"/>
    <w:rsid w:val="0030042B"/>
    <w:rsid w:val="00304773"/>
    <w:rsid w:val="003074D7"/>
    <w:rsid w:val="0032593F"/>
    <w:rsid w:val="00335129"/>
    <w:rsid w:val="00336E78"/>
    <w:rsid w:val="003C179F"/>
    <w:rsid w:val="003E05A2"/>
    <w:rsid w:val="003E11E0"/>
    <w:rsid w:val="00402413"/>
    <w:rsid w:val="0040782E"/>
    <w:rsid w:val="0041652E"/>
    <w:rsid w:val="0042014D"/>
    <w:rsid w:val="0043503F"/>
    <w:rsid w:val="00450AF3"/>
    <w:rsid w:val="004613A7"/>
    <w:rsid w:val="0048602F"/>
    <w:rsid w:val="004E5AC4"/>
    <w:rsid w:val="00544373"/>
    <w:rsid w:val="00570A23"/>
    <w:rsid w:val="005935B2"/>
    <w:rsid w:val="005A656E"/>
    <w:rsid w:val="005D0D1E"/>
    <w:rsid w:val="005F5AEC"/>
    <w:rsid w:val="005F7CF8"/>
    <w:rsid w:val="0067458B"/>
    <w:rsid w:val="006F000E"/>
    <w:rsid w:val="006F7906"/>
    <w:rsid w:val="00703477"/>
    <w:rsid w:val="00705930"/>
    <w:rsid w:val="00723AFF"/>
    <w:rsid w:val="00746712"/>
    <w:rsid w:val="00746D98"/>
    <w:rsid w:val="007A5296"/>
    <w:rsid w:val="007C1EDF"/>
    <w:rsid w:val="007D2817"/>
    <w:rsid w:val="007E79D5"/>
    <w:rsid w:val="007F6E19"/>
    <w:rsid w:val="00826A89"/>
    <w:rsid w:val="0085798B"/>
    <w:rsid w:val="00875453"/>
    <w:rsid w:val="00875DC9"/>
    <w:rsid w:val="008765BB"/>
    <w:rsid w:val="00883F9C"/>
    <w:rsid w:val="008E5C0B"/>
    <w:rsid w:val="008F6611"/>
    <w:rsid w:val="00942FF7"/>
    <w:rsid w:val="00945275"/>
    <w:rsid w:val="00955782"/>
    <w:rsid w:val="00971CE7"/>
    <w:rsid w:val="00993DF2"/>
    <w:rsid w:val="009E3607"/>
    <w:rsid w:val="009F673D"/>
    <w:rsid w:val="00A3427F"/>
    <w:rsid w:val="00A8720C"/>
    <w:rsid w:val="00A97F3B"/>
    <w:rsid w:val="00AB2C8B"/>
    <w:rsid w:val="00AB4A79"/>
    <w:rsid w:val="00B43953"/>
    <w:rsid w:val="00B55889"/>
    <w:rsid w:val="00B61E7F"/>
    <w:rsid w:val="00B65FB6"/>
    <w:rsid w:val="00B73464"/>
    <w:rsid w:val="00BB5517"/>
    <w:rsid w:val="00BC15D8"/>
    <w:rsid w:val="00BE70C0"/>
    <w:rsid w:val="00BF2C35"/>
    <w:rsid w:val="00C01EA2"/>
    <w:rsid w:val="00C5172B"/>
    <w:rsid w:val="00C561E3"/>
    <w:rsid w:val="00C829B2"/>
    <w:rsid w:val="00CA72B7"/>
    <w:rsid w:val="00CE11C4"/>
    <w:rsid w:val="00CE6027"/>
    <w:rsid w:val="00D14878"/>
    <w:rsid w:val="00D45DF9"/>
    <w:rsid w:val="00D55CF1"/>
    <w:rsid w:val="00D644A6"/>
    <w:rsid w:val="00D72D48"/>
    <w:rsid w:val="00D91133"/>
    <w:rsid w:val="00DD67EB"/>
    <w:rsid w:val="00E54861"/>
    <w:rsid w:val="00E93A66"/>
    <w:rsid w:val="00EA41AA"/>
    <w:rsid w:val="00EC3339"/>
    <w:rsid w:val="00EC76D2"/>
    <w:rsid w:val="00EF6A76"/>
    <w:rsid w:val="00EF73E0"/>
    <w:rsid w:val="00F04D07"/>
    <w:rsid w:val="00F52B8B"/>
    <w:rsid w:val="00F61252"/>
    <w:rsid w:val="00F735C5"/>
    <w:rsid w:val="00F84159"/>
    <w:rsid w:val="00F86359"/>
    <w:rsid w:val="00FC1D3E"/>
    <w:rsid w:val="00FC3476"/>
    <w:rsid w:val="00FD3A51"/>
    <w:rsid w:val="00FD6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CF1"/>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D55CF1"/>
    <w:pPr>
      <w:widowControl w:val="0"/>
      <w:suppressAutoHyphens/>
      <w:autoSpaceDN w:val="0"/>
      <w:spacing w:after="0" w:line="240" w:lineRule="auto"/>
    </w:pPr>
    <w:rPr>
      <w:rFonts w:eastAsia="Andale Sans UI" w:cs="Tahoma"/>
      <w:kern w:val="3"/>
      <w:sz w:val="24"/>
      <w:szCs w:val="24"/>
      <w:lang w:val="en-US" w:bidi="en-US"/>
    </w:rPr>
  </w:style>
  <w:style w:type="paragraph" w:customStyle="1" w:styleId="Textbodyindent">
    <w:name w:val="Text body indent"/>
    <w:basedOn w:val="Standard"/>
    <w:rsid w:val="00D55CF1"/>
    <w:pPr>
      <w:ind w:firstLine="851"/>
      <w:jc w:val="both"/>
    </w:pPr>
  </w:style>
  <w:style w:type="paragraph" w:styleId="a3">
    <w:name w:val="List Paragraph"/>
    <w:basedOn w:val="a"/>
    <w:uiPriority w:val="34"/>
    <w:qFormat/>
    <w:rsid w:val="00BF2C35"/>
    <w:pPr>
      <w:ind w:left="720"/>
      <w:contextualSpacing/>
    </w:pPr>
  </w:style>
  <w:style w:type="paragraph" w:customStyle="1" w:styleId="ConsPlusTitle">
    <w:name w:val="ConsPlusTitle"/>
    <w:rsid w:val="00942FF7"/>
    <w:pPr>
      <w:widowControl w:val="0"/>
      <w:suppressAutoHyphens/>
      <w:autoSpaceDE w:val="0"/>
      <w:spacing w:after="0" w:line="240" w:lineRule="auto"/>
    </w:pPr>
    <w:rPr>
      <w:rFonts w:ascii="Arial" w:eastAsia="Arial" w:hAnsi="Arial"/>
      <w:b/>
      <w:bCs/>
      <w:sz w:val="20"/>
      <w:szCs w:val="20"/>
      <w:lang w:eastAsia="ru-RU"/>
    </w:rPr>
  </w:style>
  <w:style w:type="paragraph" w:customStyle="1" w:styleId="ConsPlusNormal">
    <w:name w:val="ConsPlusNormal"/>
    <w:rsid w:val="00053E17"/>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styleId="a4">
    <w:name w:val="Balloon Text"/>
    <w:basedOn w:val="a"/>
    <w:link w:val="a5"/>
    <w:uiPriority w:val="99"/>
    <w:semiHidden/>
    <w:unhideWhenUsed/>
    <w:rsid w:val="00875453"/>
    <w:rPr>
      <w:rFonts w:ascii="Tahoma" w:hAnsi="Tahoma" w:cs="Tahoma"/>
      <w:sz w:val="16"/>
      <w:szCs w:val="16"/>
    </w:rPr>
  </w:style>
  <w:style w:type="character" w:customStyle="1" w:styleId="a5">
    <w:name w:val="Текст выноски Знак"/>
    <w:basedOn w:val="a0"/>
    <w:link w:val="a4"/>
    <w:uiPriority w:val="99"/>
    <w:semiHidden/>
    <w:rsid w:val="00875453"/>
    <w:rPr>
      <w:rFonts w:ascii="Tahoma" w:eastAsia="Times New Roman" w:hAnsi="Tahoma" w:cs="Tahoma"/>
      <w:sz w:val="16"/>
      <w:szCs w:val="16"/>
      <w:lang w:eastAsia="ru-RU"/>
    </w:rPr>
  </w:style>
  <w:style w:type="paragraph" w:customStyle="1" w:styleId="FR1">
    <w:name w:val="FR1"/>
    <w:rsid w:val="00875453"/>
    <w:pPr>
      <w:widowControl w:val="0"/>
      <w:autoSpaceDE w:val="0"/>
      <w:autoSpaceDN w:val="0"/>
      <w:adjustRightInd w:val="0"/>
      <w:spacing w:after="0" w:line="240" w:lineRule="auto"/>
      <w:ind w:right="200"/>
      <w:jc w:val="center"/>
    </w:pPr>
    <w:rPr>
      <w:rFonts w:eastAsia="Times New Roman"/>
      <w:sz w:val="36"/>
      <w:szCs w:val="36"/>
      <w:lang w:eastAsia="ru-RU"/>
    </w:rPr>
  </w:style>
  <w:style w:type="paragraph" w:styleId="a6">
    <w:name w:val="Normal (Web)"/>
    <w:basedOn w:val="a"/>
    <w:uiPriority w:val="99"/>
    <w:semiHidden/>
    <w:unhideWhenUsed/>
    <w:rsid w:val="00746D98"/>
    <w:pPr>
      <w:spacing w:before="100" w:beforeAutospacing="1" w:after="100" w:afterAutospacing="1"/>
    </w:pPr>
  </w:style>
  <w:style w:type="paragraph" w:customStyle="1" w:styleId="formattext">
    <w:name w:val="formattext"/>
    <w:basedOn w:val="a"/>
    <w:rsid w:val="00F735C5"/>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CF1"/>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D55CF1"/>
    <w:pPr>
      <w:widowControl w:val="0"/>
      <w:suppressAutoHyphens/>
      <w:autoSpaceDN w:val="0"/>
      <w:spacing w:after="0" w:line="240" w:lineRule="auto"/>
    </w:pPr>
    <w:rPr>
      <w:rFonts w:eastAsia="Andale Sans UI" w:cs="Tahoma"/>
      <w:kern w:val="3"/>
      <w:sz w:val="24"/>
      <w:szCs w:val="24"/>
      <w:lang w:val="en-US" w:bidi="en-US"/>
    </w:rPr>
  </w:style>
  <w:style w:type="paragraph" w:customStyle="1" w:styleId="Textbodyindent">
    <w:name w:val="Text body indent"/>
    <w:basedOn w:val="Standard"/>
    <w:rsid w:val="00D55CF1"/>
    <w:pPr>
      <w:ind w:firstLine="851"/>
      <w:jc w:val="both"/>
    </w:pPr>
  </w:style>
  <w:style w:type="paragraph" w:styleId="a3">
    <w:name w:val="List Paragraph"/>
    <w:basedOn w:val="a"/>
    <w:uiPriority w:val="34"/>
    <w:qFormat/>
    <w:rsid w:val="00BF2C35"/>
    <w:pPr>
      <w:ind w:left="720"/>
      <w:contextualSpacing/>
    </w:pPr>
  </w:style>
  <w:style w:type="paragraph" w:customStyle="1" w:styleId="ConsPlusTitle">
    <w:name w:val="ConsPlusTitle"/>
    <w:rsid w:val="00942FF7"/>
    <w:pPr>
      <w:widowControl w:val="0"/>
      <w:suppressAutoHyphens/>
      <w:autoSpaceDE w:val="0"/>
      <w:spacing w:after="0" w:line="240" w:lineRule="auto"/>
    </w:pPr>
    <w:rPr>
      <w:rFonts w:ascii="Arial" w:eastAsia="Arial" w:hAnsi="Arial"/>
      <w:b/>
      <w:bCs/>
      <w:sz w:val="20"/>
      <w:szCs w:val="20"/>
      <w:lang w:eastAsia="ru-RU"/>
    </w:rPr>
  </w:style>
  <w:style w:type="paragraph" w:customStyle="1" w:styleId="ConsPlusNormal">
    <w:name w:val="ConsPlusNormal"/>
    <w:rsid w:val="00053E17"/>
    <w:pPr>
      <w:widowControl w:val="0"/>
      <w:suppressAutoHyphens/>
      <w:autoSpaceDE w:val="0"/>
      <w:spacing w:after="0" w:line="240" w:lineRule="auto"/>
      <w:ind w:firstLine="720"/>
    </w:pPr>
    <w:rPr>
      <w:rFonts w:ascii="Arial" w:eastAsia="Arial" w:hAnsi="Arial" w:cs="Arial"/>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576236">
      <w:bodyDiv w:val="1"/>
      <w:marLeft w:val="0"/>
      <w:marRight w:val="0"/>
      <w:marTop w:val="0"/>
      <w:marBottom w:val="0"/>
      <w:divBdr>
        <w:top w:val="none" w:sz="0" w:space="0" w:color="auto"/>
        <w:left w:val="none" w:sz="0" w:space="0" w:color="auto"/>
        <w:bottom w:val="none" w:sz="0" w:space="0" w:color="auto"/>
        <w:right w:val="none" w:sz="0" w:space="0" w:color="auto"/>
      </w:divBdr>
    </w:div>
    <w:div w:id="855728562">
      <w:bodyDiv w:val="1"/>
      <w:marLeft w:val="0"/>
      <w:marRight w:val="0"/>
      <w:marTop w:val="0"/>
      <w:marBottom w:val="0"/>
      <w:divBdr>
        <w:top w:val="none" w:sz="0" w:space="0" w:color="auto"/>
        <w:left w:val="none" w:sz="0" w:space="0" w:color="auto"/>
        <w:bottom w:val="none" w:sz="0" w:space="0" w:color="auto"/>
        <w:right w:val="none" w:sz="0" w:space="0" w:color="auto"/>
      </w:divBdr>
    </w:div>
    <w:div w:id="20344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5C047-ABE3-400E-B4E5-DDE10036C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1842</Words>
  <Characters>10500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Мысы</cp:lastModifiedBy>
  <cp:revision>3</cp:revision>
  <cp:lastPrinted>2020-05-13T10:30:00Z</cp:lastPrinted>
  <dcterms:created xsi:type="dcterms:W3CDTF">2020-05-13T09:14:00Z</dcterms:created>
  <dcterms:modified xsi:type="dcterms:W3CDTF">2020-05-13T10:33:00Z</dcterms:modified>
</cp:coreProperties>
</file>