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13EC3" w:rsidRDefault="00813EC3" w:rsidP="00813EC3">
      <w:pPr>
        <w:suppressAutoHyphens/>
        <w:spacing w:after="0" w:line="240" w:lineRule="auto"/>
        <w:ind w:left="3540" w:firstLine="708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231ED668" wp14:editId="71141D95">
            <wp:extent cx="546100" cy="546100"/>
            <wp:effectExtent l="0" t="0" r="6350" b="6350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3EC3" w:rsidRDefault="00813EC3" w:rsidP="00813EC3">
      <w:pPr>
        <w:suppressAutoHyphens/>
        <w:spacing w:after="0" w:line="240" w:lineRule="auto"/>
        <w:ind w:left="4160"/>
        <w:rPr>
          <w:rFonts w:ascii="Times New Roman" w:hAnsi="Times New Roman"/>
          <w:sz w:val="24"/>
          <w:szCs w:val="24"/>
          <w:lang w:eastAsia="ar-SA"/>
        </w:rPr>
      </w:pPr>
    </w:p>
    <w:p w:rsidR="00813EC3" w:rsidRDefault="00813EC3" w:rsidP="00813EC3">
      <w:pPr>
        <w:suppressAutoHyphens/>
        <w:spacing w:after="0" w:line="240" w:lineRule="auto"/>
        <w:ind w:left="4160"/>
        <w:jc w:val="center"/>
        <w:rPr>
          <w:rFonts w:ascii="Times New Roman" w:hAnsi="Times New Roman"/>
          <w:b/>
          <w:bCs/>
          <w:lang w:eastAsia="ar-SA"/>
        </w:rPr>
      </w:pPr>
    </w:p>
    <w:p w:rsidR="00813EC3" w:rsidRDefault="00813EC3" w:rsidP="00813EC3">
      <w:pPr>
        <w:suppressAutoHyphens/>
        <w:spacing w:after="0" w:line="216" w:lineRule="auto"/>
        <w:ind w:right="-22"/>
        <w:jc w:val="center"/>
        <w:rPr>
          <w:rFonts w:ascii="Times New Roman" w:hAnsi="Times New Roman"/>
          <w:b/>
          <w:bCs/>
          <w:lang w:eastAsia="ar-SA"/>
        </w:rPr>
      </w:pPr>
      <w:r>
        <w:rPr>
          <w:rFonts w:ascii="Times New Roman" w:hAnsi="Times New Roman"/>
          <w:b/>
          <w:bCs/>
          <w:lang w:eastAsia="ar-SA"/>
        </w:rPr>
        <w:t xml:space="preserve">    СОВЕТ  ДЕПУТАТОВ МУНИЦИПАЛЬНОГО ОБРАЗОВАНИЯ «БОЛЬШЕОЛЫПСКОЕ»</w:t>
      </w:r>
    </w:p>
    <w:p w:rsidR="00813EC3" w:rsidRDefault="00813EC3" w:rsidP="00813EC3">
      <w:pPr>
        <w:suppressAutoHyphens/>
        <w:spacing w:after="0" w:line="216" w:lineRule="auto"/>
        <w:ind w:right="-22"/>
        <w:jc w:val="center"/>
        <w:rPr>
          <w:rFonts w:ascii="Times New Roman" w:hAnsi="Times New Roman"/>
          <w:b/>
          <w:bCs/>
          <w:lang w:eastAsia="ar-SA"/>
        </w:rPr>
      </w:pPr>
      <w:r>
        <w:rPr>
          <w:rFonts w:ascii="Times New Roman" w:hAnsi="Times New Roman"/>
          <w:b/>
          <w:bCs/>
          <w:lang w:eastAsia="ar-SA"/>
        </w:rPr>
        <w:t>«БАДЗЫМ ОЛЫП» МУНИЦИПАЛ КЫЛДЭТЫСЬ  ДЕПУТАТЪЁСЛЭН КЕНЕШСЫ</w:t>
      </w:r>
    </w:p>
    <w:p w:rsidR="00813EC3" w:rsidRDefault="00813EC3" w:rsidP="00813EC3">
      <w:pPr>
        <w:suppressAutoHyphens/>
        <w:spacing w:after="0" w:line="216" w:lineRule="auto"/>
        <w:ind w:right="-22"/>
        <w:rPr>
          <w:rFonts w:ascii="Times New Roman" w:hAnsi="Times New Roman"/>
          <w:lang w:eastAsia="ar-SA"/>
        </w:rPr>
      </w:pPr>
    </w:p>
    <w:p w:rsidR="00813EC3" w:rsidRDefault="00813EC3" w:rsidP="00813EC3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</w:t>
      </w:r>
      <w:proofErr w:type="gramStart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Е Ш Е Н И Е</w:t>
      </w:r>
    </w:p>
    <w:p w:rsidR="00813EC3" w:rsidRDefault="00813EC3" w:rsidP="00813EC3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13EC3" w:rsidRDefault="00813EC3" w:rsidP="00813EC3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СОВЕТА ДЕПУТАТОВ МУНИЦИПАЛЬНОГО ОБРАЗОВАНИЯ «БОЛЬШЕОЛЫПСКОЕ»</w:t>
      </w:r>
    </w:p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EC3" w:rsidRDefault="00813EC3" w:rsidP="00813EC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Об утверждении итогов </w:t>
      </w:r>
      <w:r w:rsidR="004E5A21">
        <w:rPr>
          <w:rFonts w:ascii="Times New Roman" w:eastAsia="Times New Roman" w:hAnsi="Times New Roman"/>
          <w:b/>
          <w:sz w:val="24"/>
          <w:szCs w:val="24"/>
          <w:lang w:eastAsia="ru-RU"/>
        </w:rPr>
        <w:t>выполнения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Прогноза социально-экономического</w:t>
      </w:r>
    </w:p>
    <w:p w:rsidR="00813EC3" w:rsidRDefault="00813EC3" w:rsidP="00813EC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развития муниципального образования «Большеолыпское»</w:t>
      </w:r>
    </w:p>
    <w:p w:rsidR="00813EC3" w:rsidRDefault="00813EC3" w:rsidP="00813EC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за 1 полугодие 20</w:t>
      </w:r>
      <w:r w:rsidR="004E5A21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="001D08E3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года</w:t>
      </w:r>
    </w:p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EC3" w:rsidRDefault="00813EC3" w:rsidP="00813EC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Заслушав информацию Главы о</w:t>
      </w:r>
      <w:r w:rsidR="004E5A21">
        <w:rPr>
          <w:rFonts w:ascii="Times New Roman" w:eastAsia="Times New Roman" w:hAnsi="Times New Roman"/>
          <w:sz w:val="24"/>
          <w:szCs w:val="24"/>
          <w:lang w:eastAsia="ru-RU"/>
        </w:rPr>
        <w:t xml:space="preserve"> выполнении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Прогноза  социально-экономического развития муниципального обра</w:t>
      </w:r>
      <w:r w:rsidR="002B2E9B">
        <w:rPr>
          <w:rFonts w:ascii="Times New Roman" w:eastAsia="Times New Roman" w:hAnsi="Times New Roman"/>
          <w:sz w:val="24"/>
          <w:szCs w:val="24"/>
          <w:lang w:eastAsia="ru-RU"/>
        </w:rPr>
        <w:t>зования «Большеолыпское» на 20</w:t>
      </w:r>
      <w:r w:rsidR="004E5A21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1D08E3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2B2E9B">
        <w:rPr>
          <w:rFonts w:ascii="Times New Roman" w:eastAsia="Times New Roman" w:hAnsi="Times New Roman"/>
          <w:sz w:val="24"/>
          <w:szCs w:val="24"/>
          <w:lang w:eastAsia="ru-RU"/>
        </w:rPr>
        <w:t>-202</w:t>
      </w:r>
      <w:r w:rsidR="001D08E3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2B2E9B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 за 1 полугодие 20</w:t>
      </w:r>
      <w:r w:rsidR="004E5A21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1D08E3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года,  руководствуясь Уставом муниципального образования «Большеолыпское», Совет депутатов  РЕШАЕТ:</w:t>
      </w:r>
    </w:p>
    <w:p w:rsidR="00813EC3" w:rsidRDefault="00813EC3" w:rsidP="00813EC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EC3" w:rsidRDefault="00813EC3" w:rsidP="00813EC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EC3" w:rsidRDefault="00813EC3" w:rsidP="00813EC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Утвердить итоги </w:t>
      </w:r>
      <w:r w:rsidR="004E5A21">
        <w:rPr>
          <w:rFonts w:ascii="Times New Roman" w:eastAsia="Times New Roman" w:hAnsi="Times New Roman"/>
          <w:sz w:val="24"/>
          <w:szCs w:val="24"/>
          <w:lang w:eastAsia="ru-RU"/>
        </w:rPr>
        <w:t>выполнения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Прогноза социально-экономического  развития муниципального образования «Большеолыпское»  </w:t>
      </w:r>
      <w:r w:rsidR="001D08E3">
        <w:rPr>
          <w:rFonts w:ascii="Times New Roman" w:eastAsia="Times New Roman" w:hAnsi="Times New Roman"/>
          <w:sz w:val="24"/>
          <w:szCs w:val="24"/>
          <w:lang w:eastAsia="ru-RU"/>
        </w:rPr>
        <w:t>на 2021</w:t>
      </w:r>
      <w:r w:rsidR="002B2E9B">
        <w:rPr>
          <w:rFonts w:ascii="Times New Roman" w:eastAsia="Times New Roman" w:hAnsi="Times New Roman"/>
          <w:sz w:val="24"/>
          <w:szCs w:val="24"/>
          <w:lang w:eastAsia="ru-RU"/>
        </w:rPr>
        <w:t>-202</w:t>
      </w:r>
      <w:r w:rsidR="001D08E3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4E5A21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 за  1 полугодие 202</w:t>
      </w:r>
      <w:r w:rsidR="001D08E3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(прилагается).</w:t>
      </w:r>
    </w:p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Глава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муниципального</w:t>
      </w:r>
      <w:proofErr w:type="gramEnd"/>
    </w:p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образования «Большеолыпское»         </w:t>
      </w:r>
      <w:r w:rsidR="002B2E9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Н.С. Волкова </w:t>
      </w:r>
    </w:p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EC3" w:rsidRDefault="00813EC3" w:rsidP="00813EC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д. Большой Олып</w:t>
      </w:r>
    </w:p>
    <w:p w:rsidR="00813EC3" w:rsidRDefault="00511961" w:rsidP="00813EC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25</w:t>
      </w:r>
      <w:r w:rsidR="004E5A21">
        <w:rPr>
          <w:rFonts w:ascii="Times New Roman" w:eastAsia="Times New Roman" w:hAnsi="Times New Roman"/>
          <w:sz w:val="24"/>
          <w:szCs w:val="24"/>
        </w:rPr>
        <w:t xml:space="preserve"> августа</w:t>
      </w:r>
      <w:r w:rsidR="002B2E9B">
        <w:rPr>
          <w:rFonts w:ascii="Times New Roman" w:eastAsia="Times New Roman" w:hAnsi="Times New Roman"/>
          <w:sz w:val="24"/>
          <w:szCs w:val="24"/>
        </w:rPr>
        <w:t xml:space="preserve"> 20</w:t>
      </w:r>
      <w:r w:rsidR="001D08E3">
        <w:rPr>
          <w:rFonts w:ascii="Times New Roman" w:eastAsia="Times New Roman" w:hAnsi="Times New Roman"/>
          <w:sz w:val="24"/>
          <w:szCs w:val="24"/>
        </w:rPr>
        <w:t>21</w:t>
      </w:r>
      <w:r w:rsidR="002B2E9B">
        <w:rPr>
          <w:rFonts w:ascii="Times New Roman" w:eastAsia="Times New Roman" w:hAnsi="Times New Roman"/>
          <w:sz w:val="24"/>
          <w:szCs w:val="24"/>
        </w:rPr>
        <w:t xml:space="preserve"> </w:t>
      </w:r>
      <w:r w:rsidR="00813EC3">
        <w:rPr>
          <w:rFonts w:ascii="Times New Roman" w:eastAsia="Times New Roman" w:hAnsi="Times New Roman"/>
          <w:sz w:val="24"/>
          <w:szCs w:val="24"/>
        </w:rPr>
        <w:t xml:space="preserve">года </w:t>
      </w:r>
    </w:p>
    <w:p w:rsidR="00813EC3" w:rsidRDefault="00813EC3" w:rsidP="00813EC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№ </w:t>
      </w:r>
      <w:r w:rsidR="00511961">
        <w:rPr>
          <w:rFonts w:ascii="Times New Roman" w:eastAsia="Times New Roman" w:hAnsi="Times New Roman"/>
          <w:sz w:val="24"/>
          <w:szCs w:val="24"/>
        </w:rPr>
        <w:t>223</w:t>
      </w:r>
    </w:p>
    <w:p w:rsidR="00813EC3" w:rsidRDefault="00813EC3" w:rsidP="00813EC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813EC3" w:rsidRDefault="00813EC3" w:rsidP="00813EC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813EC3" w:rsidRDefault="00813EC3" w:rsidP="00813EC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163E0" w:rsidRDefault="005163E0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163E0" w:rsidRDefault="005163E0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163E0" w:rsidRDefault="005163E0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163E0" w:rsidRDefault="005163E0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163E0" w:rsidRDefault="005163E0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163E0" w:rsidRDefault="005163E0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163E0" w:rsidRDefault="005163E0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163E0" w:rsidRDefault="005163E0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163E0" w:rsidRDefault="005163E0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163E0" w:rsidRPr="005163E0" w:rsidRDefault="005163E0" w:rsidP="005163E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5163E0">
        <w:rPr>
          <w:rFonts w:ascii="Times New Roman" w:eastAsia="Times New Roman" w:hAnsi="Times New Roman"/>
          <w:sz w:val="24"/>
          <w:szCs w:val="24"/>
          <w:lang w:eastAsia="ru-RU"/>
        </w:rPr>
        <w:t>Утвержден</w:t>
      </w:r>
      <w:proofErr w:type="gramEnd"/>
      <w:r w:rsidRPr="005163E0">
        <w:rPr>
          <w:rFonts w:ascii="Times New Roman" w:eastAsia="Times New Roman" w:hAnsi="Times New Roman"/>
          <w:sz w:val="24"/>
          <w:szCs w:val="24"/>
          <w:lang w:eastAsia="ru-RU"/>
        </w:rPr>
        <w:t xml:space="preserve"> Решением Совета </w:t>
      </w:r>
    </w:p>
    <w:p w:rsidR="005163E0" w:rsidRPr="005163E0" w:rsidRDefault="005163E0" w:rsidP="005163E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63E0">
        <w:rPr>
          <w:rFonts w:ascii="Times New Roman" w:eastAsia="Times New Roman" w:hAnsi="Times New Roman"/>
          <w:sz w:val="24"/>
          <w:szCs w:val="24"/>
          <w:lang w:eastAsia="ru-RU"/>
        </w:rPr>
        <w:t>депутатов МО «Большеолыпское</w:t>
      </w:r>
    </w:p>
    <w:p w:rsidR="005163E0" w:rsidRPr="005163E0" w:rsidRDefault="004E5A21" w:rsidP="005163E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 w:rsidR="00511961">
        <w:rPr>
          <w:rFonts w:ascii="Times New Roman" w:eastAsia="Times New Roman" w:hAnsi="Times New Roman"/>
          <w:sz w:val="24"/>
          <w:szCs w:val="24"/>
          <w:lang w:eastAsia="ru-RU"/>
        </w:rPr>
        <w:t>25</w:t>
      </w:r>
      <w:r w:rsidR="005163E0" w:rsidRPr="005163E0">
        <w:rPr>
          <w:rFonts w:ascii="Times New Roman" w:eastAsia="Times New Roman" w:hAnsi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8.202</w:t>
      </w:r>
      <w:r w:rsidR="001D08E3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5163E0" w:rsidRPr="005163E0">
        <w:rPr>
          <w:rFonts w:ascii="Times New Roman" w:eastAsia="Times New Roman" w:hAnsi="Times New Roman"/>
          <w:sz w:val="24"/>
          <w:szCs w:val="24"/>
          <w:lang w:eastAsia="ru-RU"/>
        </w:rPr>
        <w:t xml:space="preserve"> № </w:t>
      </w:r>
      <w:r w:rsidR="00511961">
        <w:rPr>
          <w:rFonts w:ascii="Times New Roman" w:eastAsia="Times New Roman" w:hAnsi="Times New Roman"/>
          <w:sz w:val="24"/>
          <w:szCs w:val="24"/>
          <w:lang w:eastAsia="ru-RU"/>
        </w:rPr>
        <w:t>223</w:t>
      </w:r>
      <w:bookmarkStart w:id="0" w:name="_GoBack"/>
      <w:bookmarkEnd w:id="0"/>
    </w:p>
    <w:p w:rsidR="005163E0" w:rsidRPr="005163E0" w:rsidRDefault="005163E0" w:rsidP="005163E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163E0" w:rsidRPr="005163E0" w:rsidRDefault="005163E0" w:rsidP="005163E0">
      <w:pPr>
        <w:spacing w:after="0" w:line="240" w:lineRule="auto"/>
        <w:rPr>
          <w:rFonts w:ascii="Times New Roman" w:eastAsia="Times New Roman" w:hAnsi="Times New Roman"/>
          <w:color w:val="000000"/>
          <w:sz w:val="40"/>
          <w:szCs w:val="40"/>
          <w:lang w:eastAsia="ru-RU"/>
        </w:rPr>
      </w:pPr>
    </w:p>
    <w:p w:rsidR="005163E0" w:rsidRPr="005163E0" w:rsidRDefault="005163E0" w:rsidP="005163E0">
      <w:pPr>
        <w:tabs>
          <w:tab w:val="left" w:pos="3240"/>
        </w:tabs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5163E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ИТОГИ </w:t>
      </w:r>
    </w:p>
    <w:p w:rsidR="005163E0" w:rsidRPr="005163E0" w:rsidRDefault="004E5A21" w:rsidP="005163E0">
      <w:pPr>
        <w:tabs>
          <w:tab w:val="left" w:pos="3240"/>
        </w:tabs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выполнения</w:t>
      </w:r>
      <w:r w:rsidR="005163E0" w:rsidRPr="005163E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Прогноза социально-экономического</w:t>
      </w:r>
    </w:p>
    <w:p w:rsidR="005163E0" w:rsidRPr="005163E0" w:rsidRDefault="005163E0" w:rsidP="005163E0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5163E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развития  муниципального    образования  «Большеолыпское»</w:t>
      </w:r>
    </w:p>
    <w:p w:rsidR="005163E0" w:rsidRPr="005163E0" w:rsidRDefault="004E5A21" w:rsidP="005163E0">
      <w:pPr>
        <w:spacing w:after="0" w:line="240" w:lineRule="auto"/>
        <w:ind w:firstLine="72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за  1 полугодие 202</w:t>
      </w:r>
      <w:r w:rsidR="001D08E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1</w:t>
      </w:r>
      <w:r w:rsidR="005163E0" w:rsidRPr="005163E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года</w:t>
      </w:r>
      <w:r w:rsidR="005163E0" w:rsidRPr="005163E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163E0" w:rsidRPr="005163E0" w:rsidRDefault="005163E0" w:rsidP="005163E0">
      <w:pPr>
        <w:spacing w:after="0" w:line="240" w:lineRule="auto"/>
        <w:outlineLvl w:val="0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5163E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                                          </w:t>
      </w:r>
    </w:p>
    <w:p w:rsidR="005163E0" w:rsidRPr="005163E0" w:rsidRDefault="005163E0" w:rsidP="005163E0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5163E0" w:rsidRPr="005163E0" w:rsidRDefault="005163E0" w:rsidP="005163E0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163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Таблица  1</w:t>
      </w: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864"/>
        <w:gridCol w:w="959"/>
        <w:gridCol w:w="1263"/>
        <w:gridCol w:w="1164"/>
        <w:gridCol w:w="1355"/>
        <w:gridCol w:w="995"/>
      </w:tblGrid>
      <w:tr w:rsidR="005163E0" w:rsidRPr="005163E0" w:rsidTr="00F25BB0">
        <w:trPr>
          <w:trHeight w:val="11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1" w:name="OLE_LINK3"/>
            <w:bookmarkStart w:id="2" w:name="OLE_LINK2"/>
            <w:bookmarkStart w:id="3" w:name="OLE_LINK1"/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Ед.</w:t>
            </w:r>
          </w:p>
          <w:p w:rsidR="005163E0" w:rsidRPr="005163E0" w:rsidRDefault="005163E0" w:rsidP="005163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изм</w:t>
            </w:r>
            <w:proofErr w:type="spellEnd"/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EF5F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 </w:t>
            </w:r>
            <w:proofErr w:type="spellStart"/>
            <w:proofErr w:type="gramStart"/>
            <w:r w:rsidRPr="005163E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полуго-дие</w:t>
            </w:r>
            <w:proofErr w:type="spellEnd"/>
            <w:proofErr w:type="gramEnd"/>
            <w:r w:rsidRPr="005163E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20</w:t>
            </w:r>
            <w:r w:rsidR="00EF5F2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  <w:r w:rsidRPr="005163E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981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1полуго-дие 20</w:t>
            </w:r>
            <w:r w:rsidR="00F25B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="00981A4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5163E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г.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</w:t>
            </w:r>
          </w:p>
          <w:p w:rsidR="005163E0" w:rsidRPr="005163E0" w:rsidRDefault="00F25BB0" w:rsidP="00981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 w:rsidR="00981A4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="005163E0" w:rsidRPr="005163E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% </w:t>
            </w:r>
            <w:proofErr w:type="spellStart"/>
            <w:proofErr w:type="gramStart"/>
            <w:r w:rsidRPr="005163E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испол</w:t>
            </w:r>
            <w:proofErr w:type="spellEnd"/>
            <w:r w:rsidRPr="005163E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-нения</w:t>
            </w:r>
            <w:proofErr w:type="gramEnd"/>
            <w:r w:rsidR="00F25B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прогноза</w:t>
            </w:r>
          </w:p>
        </w:tc>
      </w:tr>
      <w:tr w:rsidR="00EF5F27" w:rsidRPr="005163E0" w:rsidTr="00F25BB0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27" w:rsidRPr="005163E0" w:rsidRDefault="00EF5F27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27" w:rsidRPr="005163E0" w:rsidRDefault="00EF5F27" w:rsidP="00516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Объём валовой продукции сельского хозяйства в действующих ценах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27" w:rsidRPr="005163E0" w:rsidRDefault="00EF5F27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27" w:rsidRPr="005163E0" w:rsidRDefault="00EF5F27" w:rsidP="00ED2E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107672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27" w:rsidRPr="005163E0" w:rsidRDefault="00F17EA1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89688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27" w:rsidRPr="007A0A56" w:rsidRDefault="003A0887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129485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27" w:rsidRPr="005163E0" w:rsidRDefault="00F17EA1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</w:tr>
      <w:tr w:rsidR="00EF5F27" w:rsidRPr="005163E0" w:rsidTr="00F25BB0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27" w:rsidRPr="005163E0" w:rsidRDefault="00EF5F27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27" w:rsidRPr="005163E0" w:rsidRDefault="00EF5F27" w:rsidP="005163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Розничный товарооборот во всех каналах реализации 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27" w:rsidRPr="005163E0" w:rsidRDefault="00EF5F27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27" w:rsidRPr="005163E0" w:rsidRDefault="00EF5F27" w:rsidP="00ED2E7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27" w:rsidRPr="005163E0" w:rsidRDefault="00CE38DF" w:rsidP="005163E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4,4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27" w:rsidRPr="005163E0" w:rsidRDefault="00CE38DF" w:rsidP="005163E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27" w:rsidRPr="005163E0" w:rsidRDefault="00F17EA1" w:rsidP="005163E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</w:tr>
      <w:tr w:rsidR="00EF5F27" w:rsidRPr="005163E0" w:rsidTr="00F25BB0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27" w:rsidRPr="005163E0" w:rsidRDefault="00EF5F27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27" w:rsidRPr="005163E0" w:rsidRDefault="00EF5F27" w:rsidP="00516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Ввод жилых домов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27" w:rsidRPr="005163E0" w:rsidRDefault="00EF5F27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27" w:rsidRPr="005163E0" w:rsidRDefault="00EF5F27" w:rsidP="00ED2E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27" w:rsidRPr="005163E0" w:rsidRDefault="00BF1C74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27" w:rsidRPr="005163E0" w:rsidRDefault="00BF1C74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27" w:rsidRPr="005163E0" w:rsidRDefault="00F17EA1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EF5F27" w:rsidRPr="005163E0" w:rsidTr="00F25BB0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27" w:rsidRPr="005163E0" w:rsidRDefault="00EF5F27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27" w:rsidRPr="005163E0" w:rsidRDefault="00EF5F27" w:rsidP="00516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Фонд оплаты труда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27" w:rsidRPr="005163E0" w:rsidRDefault="00EF5F27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27" w:rsidRPr="005163E0" w:rsidRDefault="00EF5F27" w:rsidP="00ED2E7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34130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27" w:rsidRPr="005163E0" w:rsidRDefault="00900F29" w:rsidP="005163E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29824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27" w:rsidRPr="005163E0" w:rsidRDefault="003A0887" w:rsidP="005163E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49490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27" w:rsidRPr="005163E0" w:rsidRDefault="00F17EA1" w:rsidP="005163E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EF5F27" w:rsidRPr="005163E0" w:rsidTr="00F25BB0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27" w:rsidRPr="005163E0" w:rsidRDefault="00EF5F27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27" w:rsidRPr="005163E0" w:rsidRDefault="00EF5F27" w:rsidP="00516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Номинальная начисленная заработная плата одного работника (в среднем за период)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27" w:rsidRPr="005163E0" w:rsidRDefault="00EF5F27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27" w:rsidRPr="005163E0" w:rsidRDefault="00EF5F27" w:rsidP="00ED2E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19143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27" w:rsidRPr="005163E0" w:rsidRDefault="00900F29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18828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27" w:rsidRPr="005163E0" w:rsidRDefault="003A0887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17368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27" w:rsidRPr="005163E0" w:rsidRDefault="00F17EA1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</w:tr>
      <w:tr w:rsidR="00EF5F27" w:rsidRPr="005163E0" w:rsidTr="00F25BB0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27" w:rsidRPr="005163E0" w:rsidRDefault="00EF5F27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27" w:rsidRPr="005163E0" w:rsidRDefault="00EF5F27" w:rsidP="00516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Среднегодовая численность населения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27" w:rsidRPr="005163E0" w:rsidRDefault="00EF5F27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27" w:rsidRPr="005163E0" w:rsidRDefault="00EF5F27" w:rsidP="00ED2E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1089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27" w:rsidRPr="005163E0" w:rsidRDefault="00C0187A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27" w:rsidRPr="005163E0" w:rsidRDefault="003A0887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1010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27" w:rsidRPr="005163E0" w:rsidRDefault="00F17EA1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EF5F27" w:rsidRPr="005163E0" w:rsidTr="00F25BB0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27" w:rsidRPr="005163E0" w:rsidRDefault="00EF5F27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27" w:rsidRPr="005163E0" w:rsidRDefault="00EF5F27" w:rsidP="00516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Среднесписочная численность работников предприятий, организаций, учреждений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27" w:rsidRPr="005163E0" w:rsidRDefault="00EF5F27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27" w:rsidRPr="005163E0" w:rsidRDefault="00EF5F27" w:rsidP="00ED2E7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27" w:rsidRPr="005163E0" w:rsidRDefault="00C0187A" w:rsidP="005163E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264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27" w:rsidRPr="005163E0" w:rsidRDefault="003A0887" w:rsidP="005163E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27" w:rsidRPr="005163E0" w:rsidRDefault="00F17EA1" w:rsidP="005163E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EF5F27" w:rsidRPr="005163E0" w:rsidTr="00F25BB0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27" w:rsidRPr="005163E0" w:rsidRDefault="00EF5F27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27" w:rsidRPr="005163E0" w:rsidRDefault="00EF5F27" w:rsidP="00516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Численность зарегистрированных безработных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27" w:rsidRPr="005163E0" w:rsidRDefault="00EF5F27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27" w:rsidRPr="005163E0" w:rsidRDefault="00EF5F27" w:rsidP="00ED2E7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27" w:rsidRPr="005163E0" w:rsidRDefault="0083620C" w:rsidP="005163E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27" w:rsidRPr="005163E0" w:rsidRDefault="003A0887" w:rsidP="005163E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27" w:rsidRPr="005163E0" w:rsidRDefault="00F17EA1" w:rsidP="005163E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EF5F27" w:rsidRPr="005163E0" w:rsidTr="00F25BB0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27" w:rsidRPr="005163E0" w:rsidRDefault="00EF5F27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27" w:rsidRPr="005163E0" w:rsidRDefault="00EF5F27" w:rsidP="00516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Уровень зарегистрированной безработицы</w:t>
            </w:r>
          </w:p>
          <w:p w:rsidR="00EF5F27" w:rsidRPr="005163E0" w:rsidRDefault="00EF5F27" w:rsidP="00516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 трудоспособного населения в трудоспособном возрасте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27" w:rsidRPr="005163E0" w:rsidRDefault="00EF5F27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27" w:rsidRPr="005163E0" w:rsidRDefault="00EF5F27" w:rsidP="00ED2E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27" w:rsidRPr="005163E0" w:rsidRDefault="00900F29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27" w:rsidRPr="005163E0" w:rsidRDefault="003A0887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27" w:rsidRPr="005163E0" w:rsidRDefault="00EF5F27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bookmarkEnd w:id="1"/>
      <w:bookmarkEnd w:id="2"/>
      <w:bookmarkEnd w:id="3"/>
    </w:tbl>
    <w:p w:rsidR="005163E0" w:rsidRPr="005163E0" w:rsidRDefault="005163E0" w:rsidP="005163E0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5163E0" w:rsidRPr="005163E0" w:rsidRDefault="005163E0" w:rsidP="005163E0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5A7EB6" w:rsidRDefault="00F17EA1" w:rsidP="00EF459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="00EF4597" w:rsidRPr="00EF4597">
        <w:rPr>
          <w:rFonts w:ascii="Times New Roman" w:eastAsia="Times New Roman" w:hAnsi="Times New Roman"/>
          <w:sz w:val="24"/>
          <w:szCs w:val="24"/>
          <w:lang w:eastAsia="ru-RU"/>
        </w:rPr>
        <w:t xml:space="preserve">Объем валовой продукции сельского хозяйства </w:t>
      </w:r>
      <w:r w:rsidR="005A7EB6">
        <w:rPr>
          <w:rFonts w:ascii="Times New Roman" w:eastAsia="Times New Roman" w:hAnsi="Times New Roman"/>
          <w:sz w:val="24"/>
          <w:szCs w:val="24"/>
          <w:lang w:eastAsia="ru-RU"/>
        </w:rPr>
        <w:t>исполнен на 69 процентов от запланированной величины, что обусловлено ростом цен по всем направлениям, в том числе закупочных на молоко и мясо.</w:t>
      </w:r>
      <w:r w:rsidR="005A7EB6" w:rsidRPr="005A7E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EF4597" w:rsidRPr="00EF4597" w:rsidRDefault="00EF4597" w:rsidP="00EF459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459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Розничный товарооборот</w:t>
      </w:r>
      <w:r w:rsidR="0023121D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EF45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3121D">
        <w:rPr>
          <w:rFonts w:ascii="Times New Roman" w:eastAsia="Times New Roman" w:hAnsi="Times New Roman"/>
          <w:sz w:val="24"/>
          <w:szCs w:val="24"/>
          <w:lang w:eastAsia="ru-RU"/>
        </w:rPr>
        <w:t xml:space="preserve">по представленным </w:t>
      </w:r>
      <w:r w:rsidRPr="00EF4597">
        <w:rPr>
          <w:rFonts w:ascii="Times New Roman" w:eastAsia="Times New Roman" w:hAnsi="Times New Roman"/>
          <w:sz w:val="24"/>
          <w:szCs w:val="24"/>
          <w:lang w:eastAsia="ru-RU"/>
        </w:rPr>
        <w:t>показател</w:t>
      </w:r>
      <w:r w:rsidR="0023121D">
        <w:rPr>
          <w:rFonts w:ascii="Times New Roman" w:eastAsia="Times New Roman" w:hAnsi="Times New Roman"/>
          <w:sz w:val="24"/>
          <w:szCs w:val="24"/>
          <w:lang w:eastAsia="ru-RU"/>
        </w:rPr>
        <w:t>ям</w:t>
      </w:r>
      <w:r w:rsidRPr="00EF45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EF4597">
        <w:rPr>
          <w:rFonts w:ascii="Times New Roman" w:eastAsia="Times New Roman" w:hAnsi="Times New Roman"/>
          <w:sz w:val="24"/>
          <w:szCs w:val="24"/>
          <w:lang w:eastAsia="ru-RU"/>
        </w:rPr>
        <w:t>РайПО</w:t>
      </w:r>
      <w:proofErr w:type="spellEnd"/>
      <w:r w:rsidR="0023121D">
        <w:rPr>
          <w:rFonts w:ascii="Times New Roman" w:eastAsia="Times New Roman" w:hAnsi="Times New Roman"/>
          <w:sz w:val="24"/>
          <w:szCs w:val="24"/>
          <w:lang w:eastAsia="ru-RU"/>
        </w:rPr>
        <w:t xml:space="preserve">, исполнен на 71 процент </w:t>
      </w:r>
      <w:r w:rsidR="00A17987">
        <w:rPr>
          <w:rFonts w:ascii="Times New Roman" w:eastAsia="Times New Roman" w:hAnsi="Times New Roman"/>
          <w:sz w:val="24"/>
          <w:szCs w:val="24"/>
          <w:lang w:eastAsia="ru-RU"/>
        </w:rPr>
        <w:t xml:space="preserve">от запланированной величины, на территории муниципального образования работает два магазина </w:t>
      </w:r>
      <w:proofErr w:type="spellStart"/>
      <w:r w:rsidR="00A17987">
        <w:rPr>
          <w:rFonts w:ascii="Times New Roman" w:eastAsia="Times New Roman" w:hAnsi="Times New Roman"/>
          <w:sz w:val="24"/>
          <w:szCs w:val="24"/>
          <w:lang w:eastAsia="ru-RU"/>
        </w:rPr>
        <w:t>РайПО</w:t>
      </w:r>
      <w:proofErr w:type="spellEnd"/>
      <w:r w:rsidR="00A17987">
        <w:rPr>
          <w:rFonts w:ascii="Times New Roman" w:eastAsia="Times New Roman" w:hAnsi="Times New Roman"/>
          <w:sz w:val="24"/>
          <w:szCs w:val="24"/>
          <w:lang w:eastAsia="ru-RU"/>
        </w:rPr>
        <w:t xml:space="preserve">, три магазина ИП,  населенные пункты, где отсутствуют торговые точки, обслуживаются автомагазинами </w:t>
      </w:r>
      <w:proofErr w:type="spellStart"/>
      <w:r w:rsidR="00A17987">
        <w:rPr>
          <w:rFonts w:ascii="Times New Roman" w:eastAsia="Times New Roman" w:hAnsi="Times New Roman"/>
          <w:sz w:val="24"/>
          <w:szCs w:val="24"/>
          <w:lang w:eastAsia="ru-RU"/>
        </w:rPr>
        <w:t>РайПО</w:t>
      </w:r>
      <w:proofErr w:type="spellEnd"/>
      <w:r w:rsidRPr="00EF459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F4597" w:rsidRPr="00EF4597" w:rsidRDefault="00EF4597" w:rsidP="00EF459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4597"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="00F17EA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F4597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C11C81">
        <w:rPr>
          <w:rFonts w:ascii="Times New Roman" w:eastAsia="Times New Roman" w:hAnsi="Times New Roman"/>
          <w:sz w:val="24"/>
          <w:szCs w:val="24"/>
          <w:lang w:eastAsia="ru-RU"/>
        </w:rPr>
        <w:t>Фонд оплаты труда и номинальная начисленная средняя зарплата осталась на уровне прошлого года</w:t>
      </w:r>
      <w:r w:rsidRPr="00EF4597">
        <w:rPr>
          <w:rFonts w:ascii="Times New Roman" w:eastAsia="Times New Roman" w:hAnsi="Times New Roman"/>
          <w:sz w:val="24"/>
          <w:szCs w:val="24"/>
          <w:lang w:eastAsia="ru-RU"/>
        </w:rPr>
        <w:t xml:space="preserve">. Но по-прежнему идет отрицательный прирост населения. </w:t>
      </w:r>
      <w:r w:rsidR="00C11C81">
        <w:rPr>
          <w:rFonts w:ascii="Times New Roman" w:eastAsia="Times New Roman" w:hAnsi="Times New Roman"/>
          <w:sz w:val="24"/>
          <w:szCs w:val="24"/>
          <w:lang w:eastAsia="ru-RU"/>
        </w:rPr>
        <w:t xml:space="preserve">За </w:t>
      </w:r>
      <w:r w:rsidR="00C11C81">
        <w:rPr>
          <w:rFonts w:ascii="Times New Roman" w:eastAsia="Times New Roman" w:hAnsi="Times New Roman"/>
          <w:sz w:val="24"/>
          <w:szCs w:val="24"/>
          <w:lang w:val="en-US" w:eastAsia="ru-RU"/>
        </w:rPr>
        <w:t>I</w:t>
      </w:r>
      <w:r w:rsidR="00C11C81" w:rsidRPr="00C11C8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11C81">
        <w:rPr>
          <w:rFonts w:ascii="Times New Roman" w:eastAsia="Times New Roman" w:hAnsi="Times New Roman"/>
          <w:sz w:val="24"/>
          <w:szCs w:val="24"/>
          <w:lang w:eastAsia="ru-RU"/>
        </w:rPr>
        <w:t xml:space="preserve">полугодие </w:t>
      </w:r>
      <w:r w:rsidR="00C11C81" w:rsidRPr="00C11C8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202</w:t>
      </w:r>
      <w:r w:rsidR="00954FE6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C11C81">
        <w:rPr>
          <w:rFonts w:ascii="Times New Roman" w:eastAsia="Times New Roman" w:hAnsi="Times New Roman"/>
          <w:sz w:val="24"/>
          <w:szCs w:val="24"/>
          <w:lang w:eastAsia="ru-RU"/>
        </w:rPr>
        <w:t>г. у</w:t>
      </w:r>
      <w:r w:rsidRPr="00EF4597">
        <w:rPr>
          <w:rFonts w:ascii="Times New Roman" w:eastAsia="Times New Roman" w:hAnsi="Times New Roman"/>
          <w:sz w:val="24"/>
          <w:szCs w:val="24"/>
          <w:lang w:eastAsia="ru-RU"/>
        </w:rPr>
        <w:t xml:space="preserve">мерло </w:t>
      </w:r>
      <w:r w:rsidR="00954FE6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EF4597">
        <w:rPr>
          <w:rFonts w:ascii="Times New Roman" w:eastAsia="Times New Roman" w:hAnsi="Times New Roman"/>
          <w:sz w:val="24"/>
          <w:szCs w:val="24"/>
          <w:lang w:eastAsia="ru-RU"/>
        </w:rPr>
        <w:t xml:space="preserve">, родилось </w:t>
      </w:r>
      <w:r w:rsidR="00954FE6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EF4597">
        <w:rPr>
          <w:rFonts w:ascii="Times New Roman" w:eastAsia="Times New Roman" w:hAnsi="Times New Roman"/>
          <w:sz w:val="24"/>
          <w:szCs w:val="24"/>
          <w:lang w:eastAsia="ru-RU"/>
        </w:rPr>
        <w:t xml:space="preserve"> человек</w:t>
      </w:r>
      <w:r w:rsidR="00C11C81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EF4597">
        <w:rPr>
          <w:rFonts w:ascii="Times New Roman" w:eastAsia="Times New Roman" w:hAnsi="Times New Roman"/>
          <w:sz w:val="24"/>
          <w:szCs w:val="24"/>
          <w:lang w:eastAsia="ru-RU"/>
        </w:rPr>
        <w:t>. Убыль населения из-за миграции преимущественно молодого населения из деревни в город. Безработицы в сельской местности практически нет, есть рабочие места в сельскохозяйственных предприятиях. На учете в Центре занятости обычно состоят граждане</w:t>
      </w:r>
      <w:r w:rsidR="00C11C81">
        <w:rPr>
          <w:rFonts w:ascii="Times New Roman" w:eastAsia="Times New Roman" w:hAnsi="Times New Roman"/>
          <w:sz w:val="24"/>
          <w:szCs w:val="24"/>
          <w:lang w:eastAsia="ru-RU"/>
        </w:rPr>
        <w:t xml:space="preserve">, работающие на сезонных работах – кочегары, высвобождаемые в летнее время, а так же граждане, </w:t>
      </w:r>
      <w:r w:rsidRPr="00EF4597">
        <w:rPr>
          <w:rFonts w:ascii="Times New Roman" w:eastAsia="Times New Roman" w:hAnsi="Times New Roman"/>
          <w:sz w:val="24"/>
          <w:szCs w:val="24"/>
          <w:lang w:eastAsia="ru-RU"/>
        </w:rPr>
        <w:t>не желающие работать на предложенную заработную плату и условия</w:t>
      </w:r>
      <w:r w:rsidR="00C11C81">
        <w:rPr>
          <w:rFonts w:ascii="Times New Roman" w:eastAsia="Times New Roman" w:hAnsi="Times New Roman"/>
          <w:sz w:val="24"/>
          <w:szCs w:val="24"/>
          <w:lang w:eastAsia="ru-RU"/>
        </w:rPr>
        <w:t>х</w:t>
      </w:r>
      <w:r w:rsidRPr="00EF4597">
        <w:rPr>
          <w:rFonts w:ascii="Times New Roman" w:eastAsia="Times New Roman" w:hAnsi="Times New Roman"/>
          <w:sz w:val="24"/>
          <w:szCs w:val="24"/>
          <w:lang w:eastAsia="ru-RU"/>
        </w:rPr>
        <w:t xml:space="preserve"> труда.</w:t>
      </w:r>
    </w:p>
    <w:p w:rsidR="00EF4597" w:rsidRPr="00EF4597" w:rsidRDefault="00EF4597" w:rsidP="00EF4597">
      <w:pPr>
        <w:keepNext/>
        <w:spacing w:before="240" w:after="60" w:line="240" w:lineRule="auto"/>
        <w:ind w:firstLine="720"/>
        <w:jc w:val="center"/>
        <w:outlineLvl w:val="1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EF4597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Агропромышленный комплекс</w:t>
      </w:r>
    </w:p>
    <w:p w:rsidR="00EF4597" w:rsidRPr="00EF4597" w:rsidRDefault="00EF4597" w:rsidP="00EF4597">
      <w:pPr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EF4597">
        <w:rPr>
          <w:rFonts w:ascii="Times New Roman" w:eastAsiaTheme="minorHAnsi" w:hAnsi="Times New Roman"/>
          <w:bCs/>
          <w:sz w:val="24"/>
          <w:szCs w:val="24"/>
        </w:rPr>
        <w:t xml:space="preserve">        Климатические условия и наличие  природных ресурсов позволяют развивать сельское хозяйство, производить продукты питания и сырье для перерабатывающей промышленности.</w:t>
      </w:r>
    </w:p>
    <w:p w:rsidR="00EF4597" w:rsidRPr="00EF4597" w:rsidRDefault="00EF4597" w:rsidP="00EF4597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4597">
        <w:rPr>
          <w:rFonts w:ascii="Times New Roman" w:eastAsia="Times New Roman" w:hAnsi="Times New Roman"/>
          <w:sz w:val="24"/>
          <w:szCs w:val="24"/>
          <w:lang w:eastAsia="ru-RU"/>
        </w:rPr>
        <w:t>Основными производителями продукции сельского хозяйства  является СПК «Дружба» и СПК «Искра».</w:t>
      </w:r>
    </w:p>
    <w:p w:rsidR="005163E0" w:rsidRPr="005163E0" w:rsidRDefault="00EF4597" w:rsidP="00C11C81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EF459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Основной деятельностью является производство и реализация  продукции животноводства и растениеводства. Специализация СПК «Дружба» и СПК «Искра» - молочно-мясное  животноводство с развитием  кормопроизводства. Картофель и овощи производятся в личных подсобных хозяйствах населения, 20 % выращенных овощей реализуется.</w:t>
      </w:r>
    </w:p>
    <w:p w:rsidR="005163E0" w:rsidRPr="005163E0" w:rsidRDefault="005163E0" w:rsidP="005163E0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5163E0" w:rsidRPr="005163E0" w:rsidRDefault="005163E0" w:rsidP="005163E0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5163E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Поголовье коров  по сельскохозяйственным предприятиям  в разрезе муниципального образования «Большеолыпское»</w:t>
      </w:r>
    </w:p>
    <w:p w:rsidR="005163E0" w:rsidRPr="005163E0" w:rsidRDefault="005163E0" w:rsidP="005163E0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163E0" w:rsidRPr="005163E0" w:rsidRDefault="005163E0" w:rsidP="005163E0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163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Таблица  2</w:t>
      </w:r>
    </w:p>
    <w:tbl>
      <w:tblPr>
        <w:tblW w:w="8672" w:type="dxa"/>
        <w:tblInd w:w="93" w:type="dxa"/>
        <w:tblLook w:val="04A0" w:firstRow="1" w:lastRow="0" w:firstColumn="1" w:lastColumn="0" w:noHBand="0" w:noVBand="1"/>
      </w:tblPr>
      <w:tblGrid>
        <w:gridCol w:w="678"/>
        <w:gridCol w:w="2243"/>
        <w:gridCol w:w="1489"/>
        <w:gridCol w:w="1331"/>
        <w:gridCol w:w="1465"/>
        <w:gridCol w:w="1466"/>
      </w:tblGrid>
      <w:tr w:rsidR="005163E0" w:rsidRPr="005163E0" w:rsidTr="005163E0">
        <w:trPr>
          <w:trHeight w:val="678"/>
        </w:trPr>
        <w:tc>
          <w:tcPr>
            <w:tcW w:w="67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5163E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24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48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полугодие 20</w:t>
            </w:r>
            <w:r w:rsidR="00981A4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  <w:r w:rsidRPr="005163E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г.</w:t>
            </w:r>
          </w:p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5163E0" w:rsidRPr="005163E0" w:rsidRDefault="005163E0" w:rsidP="00981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полугодие 20</w:t>
            </w:r>
            <w:r w:rsidR="00F25B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="00981A4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5163E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г. </w:t>
            </w:r>
          </w:p>
        </w:tc>
        <w:tc>
          <w:tcPr>
            <w:tcW w:w="146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прогноз</w:t>
            </w:r>
          </w:p>
          <w:p w:rsidR="005163E0" w:rsidRPr="005163E0" w:rsidRDefault="005163E0" w:rsidP="00981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20</w:t>
            </w:r>
            <w:r w:rsidR="00F25BB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981A41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Pr="005163E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46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% исполнения</w:t>
            </w:r>
            <w:r w:rsidR="00F25BB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прогноза</w:t>
            </w:r>
          </w:p>
        </w:tc>
      </w:tr>
      <w:tr w:rsidR="00981A41" w:rsidRPr="005163E0" w:rsidTr="00F25BB0">
        <w:trPr>
          <w:trHeight w:val="404"/>
        </w:trPr>
        <w:tc>
          <w:tcPr>
            <w:tcW w:w="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981A41" w:rsidRPr="005163E0" w:rsidRDefault="00981A41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981A41" w:rsidRPr="005163E0" w:rsidRDefault="00981A41" w:rsidP="00516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Большеолыпское 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1A41" w:rsidRPr="005163E0" w:rsidRDefault="00981A41" w:rsidP="00A16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1130</w:t>
            </w: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81A41" w:rsidRPr="005163E0" w:rsidRDefault="004E018B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1130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81A41" w:rsidRPr="005163E0" w:rsidRDefault="004E018B" w:rsidP="0068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1130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81A41" w:rsidRPr="005163E0" w:rsidRDefault="004E018B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981A41" w:rsidRPr="005163E0" w:rsidTr="00F25BB0">
        <w:trPr>
          <w:trHeight w:val="420"/>
        </w:trPr>
        <w:tc>
          <w:tcPr>
            <w:tcW w:w="6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81A41" w:rsidRPr="005163E0" w:rsidRDefault="00981A41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981A41" w:rsidRPr="005163E0" w:rsidRDefault="00981A41" w:rsidP="00516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СПК «Искра»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1A41" w:rsidRPr="005163E0" w:rsidRDefault="00981A41" w:rsidP="00A16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81A41" w:rsidRPr="005163E0" w:rsidRDefault="004E018B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81A41" w:rsidRPr="005163E0" w:rsidRDefault="004E018B" w:rsidP="0068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81A41" w:rsidRPr="005163E0" w:rsidRDefault="004E018B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981A41" w:rsidRPr="005163E0" w:rsidTr="00F25BB0">
        <w:trPr>
          <w:trHeight w:val="268"/>
        </w:trPr>
        <w:tc>
          <w:tcPr>
            <w:tcW w:w="6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81A41" w:rsidRPr="005163E0" w:rsidRDefault="00981A41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981A41" w:rsidRPr="005163E0" w:rsidRDefault="00981A41" w:rsidP="00516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СПК «Дружба»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1A41" w:rsidRPr="005163E0" w:rsidRDefault="00981A41" w:rsidP="00A16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81A41" w:rsidRPr="005163E0" w:rsidRDefault="004E018B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81A41" w:rsidRPr="005163E0" w:rsidRDefault="004E018B" w:rsidP="0068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81A41" w:rsidRPr="005163E0" w:rsidRDefault="004E018B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</w:tbl>
    <w:p w:rsidR="005163E0" w:rsidRPr="005163E0" w:rsidRDefault="005163E0" w:rsidP="005163E0">
      <w:pPr>
        <w:spacing w:after="0" w:line="240" w:lineRule="auto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5163E0" w:rsidRPr="005163E0" w:rsidRDefault="005163E0" w:rsidP="005163E0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5163E0" w:rsidRPr="005163E0" w:rsidRDefault="005163E0" w:rsidP="005163E0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5163E0" w:rsidRPr="005163E0" w:rsidRDefault="005163E0" w:rsidP="005163E0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5163E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Производство молока по сельскохозяйственным предприятиям  в разрезе муниципального  образования «Большеолыпское»</w:t>
      </w:r>
    </w:p>
    <w:p w:rsidR="005163E0" w:rsidRPr="005163E0" w:rsidRDefault="005163E0" w:rsidP="005163E0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163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Таблица  3</w:t>
      </w:r>
    </w:p>
    <w:p w:rsidR="005163E0" w:rsidRPr="005163E0" w:rsidRDefault="005163E0" w:rsidP="005163E0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163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Тонн</w:t>
      </w:r>
    </w:p>
    <w:tbl>
      <w:tblPr>
        <w:tblW w:w="867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8"/>
        <w:gridCol w:w="2243"/>
        <w:gridCol w:w="1489"/>
        <w:gridCol w:w="1331"/>
        <w:gridCol w:w="1465"/>
        <w:gridCol w:w="1466"/>
      </w:tblGrid>
      <w:tr w:rsidR="005163E0" w:rsidRPr="005163E0" w:rsidTr="001F1D9A">
        <w:trPr>
          <w:trHeight w:val="678"/>
        </w:trPr>
        <w:tc>
          <w:tcPr>
            <w:tcW w:w="678" w:type="dxa"/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5163E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243" w:type="dxa"/>
            <w:hideMark/>
          </w:tcPr>
          <w:p w:rsidR="005163E0" w:rsidRPr="005163E0" w:rsidRDefault="005163E0" w:rsidP="005163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489" w:type="dxa"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полугодие 20</w:t>
            </w:r>
            <w:r w:rsidR="00981A4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  <w:r w:rsidRPr="005163E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г.</w:t>
            </w:r>
          </w:p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1" w:type="dxa"/>
            <w:hideMark/>
          </w:tcPr>
          <w:p w:rsidR="005163E0" w:rsidRPr="005163E0" w:rsidRDefault="00F25BB0" w:rsidP="00981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полугодие 202</w:t>
            </w:r>
            <w:r w:rsidR="00981A4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="005163E0" w:rsidRPr="005163E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г. </w:t>
            </w:r>
          </w:p>
        </w:tc>
        <w:tc>
          <w:tcPr>
            <w:tcW w:w="1465" w:type="dxa"/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прогноз</w:t>
            </w:r>
          </w:p>
          <w:p w:rsidR="005163E0" w:rsidRPr="005163E0" w:rsidRDefault="00F25BB0" w:rsidP="00981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202</w:t>
            </w:r>
            <w:r w:rsidR="00981A41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5163E0" w:rsidRPr="005163E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466" w:type="dxa"/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% исполнения</w:t>
            </w:r>
            <w:r w:rsidR="00F25BB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прогноза</w:t>
            </w:r>
          </w:p>
        </w:tc>
      </w:tr>
      <w:tr w:rsidR="00981A41" w:rsidRPr="005163E0" w:rsidTr="00981A41">
        <w:trPr>
          <w:trHeight w:val="404"/>
        </w:trPr>
        <w:tc>
          <w:tcPr>
            <w:tcW w:w="678" w:type="dxa"/>
            <w:hideMark/>
          </w:tcPr>
          <w:p w:rsidR="00981A41" w:rsidRPr="005163E0" w:rsidRDefault="00981A41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2243" w:type="dxa"/>
            <w:hideMark/>
          </w:tcPr>
          <w:p w:rsidR="00981A41" w:rsidRPr="005163E0" w:rsidRDefault="00981A41" w:rsidP="00516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Большеолыпское </w:t>
            </w:r>
          </w:p>
        </w:tc>
        <w:tc>
          <w:tcPr>
            <w:tcW w:w="1489" w:type="dxa"/>
            <w:hideMark/>
          </w:tcPr>
          <w:p w:rsidR="00981A41" w:rsidRPr="005163E0" w:rsidRDefault="00981A41" w:rsidP="00E42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3133</w:t>
            </w:r>
          </w:p>
        </w:tc>
        <w:tc>
          <w:tcPr>
            <w:tcW w:w="1331" w:type="dxa"/>
          </w:tcPr>
          <w:p w:rsidR="00981A41" w:rsidRPr="005163E0" w:rsidRDefault="004E018B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3377</w:t>
            </w:r>
          </w:p>
        </w:tc>
        <w:tc>
          <w:tcPr>
            <w:tcW w:w="1465" w:type="dxa"/>
          </w:tcPr>
          <w:p w:rsidR="00981A41" w:rsidRPr="005163E0" w:rsidRDefault="000E6946" w:rsidP="000E69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5604</w:t>
            </w:r>
          </w:p>
        </w:tc>
        <w:tc>
          <w:tcPr>
            <w:tcW w:w="1466" w:type="dxa"/>
          </w:tcPr>
          <w:p w:rsidR="00981A41" w:rsidRPr="005163E0" w:rsidRDefault="000E6946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</w:tr>
      <w:tr w:rsidR="00981A41" w:rsidRPr="005163E0" w:rsidTr="001F1D9A">
        <w:trPr>
          <w:trHeight w:val="404"/>
        </w:trPr>
        <w:tc>
          <w:tcPr>
            <w:tcW w:w="678" w:type="dxa"/>
          </w:tcPr>
          <w:p w:rsidR="00981A41" w:rsidRPr="005163E0" w:rsidRDefault="00981A41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</w:tcPr>
          <w:p w:rsidR="00981A41" w:rsidRPr="005163E0" w:rsidRDefault="00981A41" w:rsidP="0068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СПК «Искра»</w:t>
            </w:r>
          </w:p>
        </w:tc>
        <w:tc>
          <w:tcPr>
            <w:tcW w:w="1489" w:type="dxa"/>
          </w:tcPr>
          <w:p w:rsidR="00981A41" w:rsidRDefault="00981A41" w:rsidP="00E42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1524</w:t>
            </w:r>
          </w:p>
        </w:tc>
        <w:tc>
          <w:tcPr>
            <w:tcW w:w="1331" w:type="dxa"/>
          </w:tcPr>
          <w:p w:rsidR="00981A41" w:rsidRDefault="004E018B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1739</w:t>
            </w:r>
          </w:p>
        </w:tc>
        <w:tc>
          <w:tcPr>
            <w:tcW w:w="1465" w:type="dxa"/>
          </w:tcPr>
          <w:p w:rsidR="00981A41" w:rsidRDefault="000E6946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66" w:type="dxa"/>
          </w:tcPr>
          <w:p w:rsidR="00981A41" w:rsidRDefault="000E6946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981A41" w:rsidRPr="005163E0" w:rsidTr="001F1D9A">
        <w:trPr>
          <w:trHeight w:val="404"/>
        </w:trPr>
        <w:tc>
          <w:tcPr>
            <w:tcW w:w="678" w:type="dxa"/>
          </w:tcPr>
          <w:p w:rsidR="00981A41" w:rsidRPr="005163E0" w:rsidRDefault="00981A41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</w:tcPr>
          <w:p w:rsidR="00981A41" w:rsidRPr="005163E0" w:rsidRDefault="00981A41" w:rsidP="0068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СПК «Дружба»</w:t>
            </w:r>
          </w:p>
        </w:tc>
        <w:tc>
          <w:tcPr>
            <w:tcW w:w="1489" w:type="dxa"/>
          </w:tcPr>
          <w:p w:rsidR="00981A41" w:rsidRDefault="00981A41" w:rsidP="00E42E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1609</w:t>
            </w:r>
          </w:p>
        </w:tc>
        <w:tc>
          <w:tcPr>
            <w:tcW w:w="1331" w:type="dxa"/>
          </w:tcPr>
          <w:p w:rsidR="00981A41" w:rsidRDefault="004E018B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1638</w:t>
            </w:r>
          </w:p>
        </w:tc>
        <w:tc>
          <w:tcPr>
            <w:tcW w:w="1465" w:type="dxa"/>
          </w:tcPr>
          <w:p w:rsidR="00981A41" w:rsidRDefault="000E6946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66" w:type="dxa"/>
          </w:tcPr>
          <w:p w:rsidR="00981A41" w:rsidRDefault="000E6946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</w:tbl>
    <w:p w:rsidR="005163E0" w:rsidRPr="005163E0" w:rsidRDefault="005163E0" w:rsidP="005163E0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163E0" w:rsidRPr="005163E0" w:rsidRDefault="005163E0" w:rsidP="005163E0">
      <w:pPr>
        <w:spacing w:after="0" w:line="240" w:lineRule="auto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1F1D9A" w:rsidRDefault="001F1D9A" w:rsidP="005163E0">
      <w:pPr>
        <w:spacing w:after="0" w:line="240" w:lineRule="auto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1F1D9A" w:rsidRDefault="001F1D9A" w:rsidP="005163E0">
      <w:pPr>
        <w:spacing w:after="0" w:line="240" w:lineRule="auto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1F1D9A" w:rsidRDefault="001F1D9A" w:rsidP="005163E0">
      <w:pPr>
        <w:spacing w:after="0" w:line="240" w:lineRule="auto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5163E0" w:rsidRPr="005163E0" w:rsidRDefault="005163E0" w:rsidP="005163E0">
      <w:pPr>
        <w:spacing w:after="0" w:line="240" w:lineRule="auto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5163E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lastRenderedPageBreak/>
        <w:t xml:space="preserve">Надой на одну корову по сельскохозяйственным предприятиям  в разрезе муниципального образования «Большеолыпское»                        </w:t>
      </w:r>
      <w:r w:rsidRPr="005163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Таблица  4</w:t>
      </w:r>
    </w:p>
    <w:p w:rsidR="005163E0" w:rsidRPr="005163E0" w:rsidRDefault="005163E0" w:rsidP="005163E0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163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кг</w:t>
      </w:r>
    </w:p>
    <w:tbl>
      <w:tblPr>
        <w:tblW w:w="867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8"/>
        <w:gridCol w:w="2243"/>
        <w:gridCol w:w="1489"/>
        <w:gridCol w:w="1331"/>
        <w:gridCol w:w="1465"/>
        <w:gridCol w:w="1466"/>
      </w:tblGrid>
      <w:tr w:rsidR="005163E0" w:rsidRPr="005163E0" w:rsidTr="001F1D9A">
        <w:trPr>
          <w:trHeight w:val="678"/>
        </w:trPr>
        <w:tc>
          <w:tcPr>
            <w:tcW w:w="678" w:type="dxa"/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5163E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243" w:type="dxa"/>
            <w:hideMark/>
          </w:tcPr>
          <w:p w:rsidR="005163E0" w:rsidRPr="005163E0" w:rsidRDefault="005163E0" w:rsidP="005163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489" w:type="dxa"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полугодие 20</w:t>
            </w:r>
            <w:r w:rsidR="00981A4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  <w:r w:rsidRPr="005163E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г.</w:t>
            </w:r>
          </w:p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1" w:type="dxa"/>
            <w:hideMark/>
          </w:tcPr>
          <w:p w:rsidR="005163E0" w:rsidRPr="005163E0" w:rsidRDefault="00F25BB0" w:rsidP="00981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полугодие 202</w:t>
            </w:r>
            <w:r w:rsidR="00981A4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="005163E0" w:rsidRPr="005163E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г. </w:t>
            </w:r>
          </w:p>
        </w:tc>
        <w:tc>
          <w:tcPr>
            <w:tcW w:w="1465" w:type="dxa"/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прогноз</w:t>
            </w:r>
          </w:p>
          <w:p w:rsidR="005163E0" w:rsidRPr="005163E0" w:rsidRDefault="00F25BB0" w:rsidP="00981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202</w:t>
            </w:r>
            <w:r w:rsidR="00981A41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5163E0" w:rsidRPr="005163E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466" w:type="dxa"/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% исполнения</w:t>
            </w:r>
            <w:r w:rsidR="00F25BB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прогноза</w:t>
            </w:r>
          </w:p>
        </w:tc>
      </w:tr>
      <w:tr w:rsidR="00981A41" w:rsidRPr="005163E0" w:rsidTr="00981A41">
        <w:trPr>
          <w:trHeight w:val="404"/>
        </w:trPr>
        <w:tc>
          <w:tcPr>
            <w:tcW w:w="678" w:type="dxa"/>
            <w:hideMark/>
          </w:tcPr>
          <w:p w:rsidR="00981A41" w:rsidRPr="005163E0" w:rsidRDefault="00981A41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2243" w:type="dxa"/>
            <w:hideMark/>
          </w:tcPr>
          <w:p w:rsidR="00981A41" w:rsidRPr="005163E0" w:rsidRDefault="00981A41" w:rsidP="00516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Большеолыпское </w:t>
            </w:r>
          </w:p>
        </w:tc>
        <w:tc>
          <w:tcPr>
            <w:tcW w:w="1489" w:type="dxa"/>
            <w:hideMark/>
          </w:tcPr>
          <w:p w:rsidR="00981A41" w:rsidRPr="005163E0" w:rsidRDefault="00981A41" w:rsidP="00357F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2772</w:t>
            </w:r>
          </w:p>
        </w:tc>
        <w:tc>
          <w:tcPr>
            <w:tcW w:w="1331" w:type="dxa"/>
          </w:tcPr>
          <w:p w:rsidR="00981A41" w:rsidRPr="005163E0" w:rsidRDefault="004E018B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3005</w:t>
            </w:r>
          </w:p>
        </w:tc>
        <w:tc>
          <w:tcPr>
            <w:tcW w:w="1465" w:type="dxa"/>
          </w:tcPr>
          <w:p w:rsidR="00981A41" w:rsidRPr="005163E0" w:rsidRDefault="000E6946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5923</w:t>
            </w:r>
          </w:p>
        </w:tc>
        <w:tc>
          <w:tcPr>
            <w:tcW w:w="1466" w:type="dxa"/>
          </w:tcPr>
          <w:p w:rsidR="00981A41" w:rsidRPr="005163E0" w:rsidRDefault="000E6946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</w:t>
            </w:r>
          </w:p>
        </w:tc>
      </w:tr>
      <w:tr w:rsidR="00981A41" w:rsidRPr="005163E0" w:rsidTr="001F1D9A">
        <w:trPr>
          <w:trHeight w:val="404"/>
        </w:trPr>
        <w:tc>
          <w:tcPr>
            <w:tcW w:w="678" w:type="dxa"/>
          </w:tcPr>
          <w:p w:rsidR="00981A41" w:rsidRPr="005163E0" w:rsidRDefault="00981A41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</w:tcPr>
          <w:p w:rsidR="00981A41" w:rsidRPr="005163E0" w:rsidRDefault="00981A41" w:rsidP="0068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СПК «Искра»</w:t>
            </w:r>
          </w:p>
        </w:tc>
        <w:tc>
          <w:tcPr>
            <w:tcW w:w="1489" w:type="dxa"/>
          </w:tcPr>
          <w:p w:rsidR="00981A41" w:rsidRDefault="00981A41" w:rsidP="00357F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2876</w:t>
            </w:r>
          </w:p>
        </w:tc>
        <w:tc>
          <w:tcPr>
            <w:tcW w:w="1331" w:type="dxa"/>
          </w:tcPr>
          <w:p w:rsidR="00981A41" w:rsidRDefault="004E018B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3281</w:t>
            </w:r>
          </w:p>
        </w:tc>
        <w:tc>
          <w:tcPr>
            <w:tcW w:w="1465" w:type="dxa"/>
          </w:tcPr>
          <w:p w:rsidR="00981A41" w:rsidRPr="005163E0" w:rsidRDefault="000E6946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66" w:type="dxa"/>
          </w:tcPr>
          <w:p w:rsidR="00981A41" w:rsidRDefault="000E6946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981A41" w:rsidRPr="005163E0" w:rsidTr="001F1D9A">
        <w:trPr>
          <w:trHeight w:val="404"/>
        </w:trPr>
        <w:tc>
          <w:tcPr>
            <w:tcW w:w="678" w:type="dxa"/>
          </w:tcPr>
          <w:p w:rsidR="00981A41" w:rsidRPr="005163E0" w:rsidRDefault="00981A41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</w:tcPr>
          <w:p w:rsidR="00981A41" w:rsidRPr="005163E0" w:rsidRDefault="00981A41" w:rsidP="0068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СПК «Дружба»</w:t>
            </w:r>
          </w:p>
        </w:tc>
        <w:tc>
          <w:tcPr>
            <w:tcW w:w="1489" w:type="dxa"/>
          </w:tcPr>
          <w:p w:rsidR="00981A41" w:rsidRDefault="00981A41" w:rsidP="00357F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2682</w:t>
            </w:r>
          </w:p>
        </w:tc>
        <w:tc>
          <w:tcPr>
            <w:tcW w:w="1331" w:type="dxa"/>
          </w:tcPr>
          <w:p w:rsidR="00981A41" w:rsidRDefault="004E018B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2730</w:t>
            </w:r>
          </w:p>
        </w:tc>
        <w:tc>
          <w:tcPr>
            <w:tcW w:w="1465" w:type="dxa"/>
          </w:tcPr>
          <w:p w:rsidR="00981A41" w:rsidRPr="005163E0" w:rsidRDefault="000E6946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66" w:type="dxa"/>
          </w:tcPr>
          <w:p w:rsidR="00981A41" w:rsidRDefault="000E6946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</w:tbl>
    <w:p w:rsidR="005163E0" w:rsidRPr="005163E0" w:rsidRDefault="005163E0" w:rsidP="005163E0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163E0" w:rsidRPr="005163E0" w:rsidRDefault="005163E0" w:rsidP="005163E0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sectPr w:rsidR="005163E0" w:rsidRPr="005163E0" w:rsidSect="007A0A56">
          <w:pgSz w:w="11906" w:h="16838"/>
          <w:pgMar w:top="993" w:right="850" w:bottom="1134" w:left="1620" w:header="708" w:footer="708" w:gutter="0"/>
          <w:cols w:space="720"/>
        </w:sectPr>
      </w:pPr>
    </w:p>
    <w:p w:rsidR="005163E0" w:rsidRPr="005163E0" w:rsidRDefault="005163E0" w:rsidP="005163E0">
      <w:pPr>
        <w:spacing w:after="120" w:line="240" w:lineRule="auto"/>
        <w:jc w:val="center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 w:rsidRPr="005163E0"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lastRenderedPageBreak/>
        <w:t>Объем валовой продукции сельского хозяйства и производство основных видов в натуральном выражении в разрезе категорий производителей</w:t>
      </w:r>
      <w:r w:rsidRPr="005163E0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                                                                     </w:t>
      </w:r>
    </w:p>
    <w:p w:rsidR="005163E0" w:rsidRPr="005163E0" w:rsidRDefault="005163E0" w:rsidP="005163E0">
      <w:pPr>
        <w:spacing w:after="120" w:line="240" w:lineRule="auto"/>
        <w:jc w:val="center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 w:rsidRPr="005163E0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                                                                                                                    </w:t>
      </w:r>
      <w:r w:rsidRPr="005163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Таблица 5</w:t>
      </w:r>
      <w:r w:rsidRPr="005163E0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                                                                           </w:t>
      </w:r>
    </w:p>
    <w:tbl>
      <w:tblPr>
        <w:tblW w:w="9796" w:type="dxa"/>
        <w:tblLook w:val="04A0" w:firstRow="1" w:lastRow="0" w:firstColumn="1" w:lastColumn="0" w:noHBand="0" w:noVBand="1"/>
      </w:tblPr>
      <w:tblGrid>
        <w:gridCol w:w="4447"/>
        <w:gridCol w:w="1446"/>
        <w:gridCol w:w="1445"/>
        <w:gridCol w:w="1302"/>
        <w:gridCol w:w="1156"/>
      </w:tblGrid>
      <w:tr w:rsidR="005163E0" w:rsidRPr="005163E0" w:rsidTr="00F25BB0">
        <w:trPr>
          <w:trHeight w:val="666"/>
        </w:trPr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полугодие 20</w:t>
            </w:r>
            <w:r w:rsidR="00981A4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  <w:r w:rsidRPr="005163E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г.</w:t>
            </w:r>
          </w:p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F25BB0" w:rsidP="00981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полугодие 202</w:t>
            </w:r>
            <w:r w:rsidR="00981A4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="005163E0" w:rsidRPr="005163E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г. 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981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на 20</w:t>
            </w:r>
            <w:r w:rsidR="00F25B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="00981A4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5163E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% </w:t>
            </w:r>
            <w:proofErr w:type="spellStart"/>
            <w:r w:rsidRPr="005163E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исполне</w:t>
            </w:r>
            <w:proofErr w:type="spellEnd"/>
            <w:r w:rsidRPr="005163E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163E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</w:t>
            </w:r>
            <w:proofErr w:type="spellEnd"/>
            <w:r w:rsidR="00F25B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прогноза</w:t>
            </w:r>
          </w:p>
        </w:tc>
      </w:tr>
      <w:tr w:rsidR="00981A41" w:rsidRPr="005163E0" w:rsidTr="00F25BB0">
        <w:trPr>
          <w:trHeight w:val="615"/>
        </w:trPr>
        <w:tc>
          <w:tcPr>
            <w:tcW w:w="4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41" w:rsidRPr="005163E0" w:rsidRDefault="00981A41" w:rsidP="001F1D9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Объем валовой продукции сельского хозяйства,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млн</w:t>
            </w:r>
            <w:r w:rsidRPr="005163E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. руб.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A41" w:rsidRPr="005163E0" w:rsidRDefault="00981A41" w:rsidP="00DA3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107,6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A41" w:rsidRPr="005163E0" w:rsidRDefault="004E018B" w:rsidP="004E01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89,7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1A41" w:rsidRPr="005163E0" w:rsidRDefault="004E018B" w:rsidP="004E018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129,5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1A41" w:rsidRPr="005163E0" w:rsidRDefault="00B848AE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69</w:t>
            </w:r>
          </w:p>
        </w:tc>
      </w:tr>
      <w:tr w:rsidR="00981A41" w:rsidRPr="005163E0" w:rsidTr="00F25BB0">
        <w:trPr>
          <w:trHeight w:val="402"/>
        </w:trPr>
        <w:tc>
          <w:tcPr>
            <w:tcW w:w="4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41" w:rsidRPr="005163E0" w:rsidRDefault="00981A41" w:rsidP="005163E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Посевные площади, </w:t>
            </w:r>
            <w:proofErr w:type="gramStart"/>
            <w:r w:rsidRPr="005163E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га</w:t>
            </w:r>
            <w:proofErr w:type="gramEnd"/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1A41" w:rsidRPr="005163E0" w:rsidRDefault="00981A41" w:rsidP="00DA34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6344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1A41" w:rsidRPr="005163E0" w:rsidRDefault="00BF7423" w:rsidP="00BF742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6240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1A41" w:rsidRPr="005163E0" w:rsidRDefault="00BF7423" w:rsidP="00BF742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6492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1A41" w:rsidRPr="005163E0" w:rsidRDefault="00B848AE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96</w:t>
            </w:r>
          </w:p>
        </w:tc>
      </w:tr>
      <w:tr w:rsidR="00981A41" w:rsidRPr="005163E0" w:rsidTr="00F25BB0">
        <w:trPr>
          <w:trHeight w:val="282"/>
        </w:trPr>
        <w:tc>
          <w:tcPr>
            <w:tcW w:w="4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41" w:rsidRPr="005163E0" w:rsidRDefault="00981A41" w:rsidP="00516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сельхозорганизации</w:t>
            </w:r>
            <w:proofErr w:type="spellEnd"/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1A41" w:rsidRPr="005163E0" w:rsidRDefault="00981A41" w:rsidP="00DA342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6210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1A41" w:rsidRPr="005163E0" w:rsidRDefault="00BF7423" w:rsidP="005163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6103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1A41" w:rsidRPr="005163E0" w:rsidRDefault="00BF7423" w:rsidP="00BF742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6355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1A41" w:rsidRPr="005163E0" w:rsidRDefault="00B848AE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</w:tr>
      <w:tr w:rsidR="00981A41" w:rsidRPr="005163E0" w:rsidTr="00F25BB0">
        <w:trPr>
          <w:trHeight w:val="332"/>
        </w:trPr>
        <w:tc>
          <w:tcPr>
            <w:tcW w:w="4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41" w:rsidRPr="005163E0" w:rsidRDefault="00981A41" w:rsidP="00516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кресть</w:t>
            </w:r>
            <w:proofErr w:type="spellEnd"/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(ферм.) хоз.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1A41" w:rsidRPr="005163E0" w:rsidRDefault="00981A41" w:rsidP="00DA342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1A41" w:rsidRPr="005163E0" w:rsidRDefault="00BF7423" w:rsidP="005163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1A41" w:rsidRPr="005163E0" w:rsidRDefault="00BF7423" w:rsidP="005163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1A41" w:rsidRPr="005163E0" w:rsidRDefault="00B848AE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81A41" w:rsidRPr="005163E0" w:rsidTr="00F25BB0">
        <w:trPr>
          <w:trHeight w:val="382"/>
        </w:trPr>
        <w:tc>
          <w:tcPr>
            <w:tcW w:w="4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41" w:rsidRPr="005163E0" w:rsidRDefault="00981A41" w:rsidP="00516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личные </w:t>
            </w:r>
            <w:proofErr w:type="spellStart"/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подс</w:t>
            </w:r>
            <w:proofErr w:type="spellEnd"/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хозяйства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1A41" w:rsidRPr="005163E0" w:rsidRDefault="00981A41" w:rsidP="00DA342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1A41" w:rsidRPr="005163E0" w:rsidRDefault="00BF7423" w:rsidP="005163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1A41" w:rsidRPr="005163E0" w:rsidRDefault="00BF7423" w:rsidP="005163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1A41" w:rsidRPr="005163E0" w:rsidRDefault="00B848AE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981A41" w:rsidRPr="005163E0" w:rsidTr="00F25BB0">
        <w:trPr>
          <w:trHeight w:val="408"/>
        </w:trPr>
        <w:tc>
          <w:tcPr>
            <w:tcW w:w="4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41" w:rsidRPr="005163E0" w:rsidRDefault="00981A41" w:rsidP="005163E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Зерно в весе после доработки, тонн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1A41" w:rsidRPr="005163E0" w:rsidRDefault="00981A41" w:rsidP="00DA342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1A41" w:rsidRPr="005163E0" w:rsidRDefault="00BF7423" w:rsidP="005163E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1A41" w:rsidRPr="005163E0" w:rsidRDefault="00BF7423" w:rsidP="00BF74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1A41" w:rsidRPr="005163E0" w:rsidRDefault="00BF7423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981A41" w:rsidRPr="005163E0" w:rsidTr="00F25BB0">
        <w:trPr>
          <w:trHeight w:val="204"/>
        </w:trPr>
        <w:tc>
          <w:tcPr>
            <w:tcW w:w="4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41" w:rsidRPr="005163E0" w:rsidRDefault="00981A41" w:rsidP="00516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сельхозорганизации</w:t>
            </w:r>
            <w:proofErr w:type="spellEnd"/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1A41" w:rsidRPr="005163E0" w:rsidRDefault="00981A41" w:rsidP="00DA34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1A41" w:rsidRPr="005163E0" w:rsidRDefault="00BF7423" w:rsidP="005163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1A41" w:rsidRPr="005163E0" w:rsidRDefault="00BF7423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1A41" w:rsidRPr="005163E0" w:rsidRDefault="00BF7423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981A41" w:rsidRPr="005163E0" w:rsidTr="00F25BB0">
        <w:trPr>
          <w:trHeight w:val="262"/>
        </w:trPr>
        <w:tc>
          <w:tcPr>
            <w:tcW w:w="4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41" w:rsidRPr="005163E0" w:rsidRDefault="00981A41" w:rsidP="00516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крест</w:t>
            </w:r>
            <w:proofErr w:type="gramStart"/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</w:t>
            </w:r>
            <w:proofErr w:type="gramEnd"/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ерм.) хоз.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1A41" w:rsidRPr="005163E0" w:rsidRDefault="00981A41" w:rsidP="00DA342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1A41" w:rsidRPr="005163E0" w:rsidRDefault="00BF7423" w:rsidP="005163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1A41" w:rsidRPr="005163E0" w:rsidRDefault="00BF7423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1A41" w:rsidRPr="005163E0" w:rsidRDefault="00BF7423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81A41" w:rsidRPr="005163E0" w:rsidTr="00F25BB0">
        <w:trPr>
          <w:trHeight w:val="204"/>
        </w:trPr>
        <w:tc>
          <w:tcPr>
            <w:tcW w:w="4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41" w:rsidRPr="005163E0" w:rsidRDefault="00981A41" w:rsidP="00516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личные </w:t>
            </w:r>
            <w:proofErr w:type="spellStart"/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подс</w:t>
            </w:r>
            <w:proofErr w:type="spellEnd"/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хозяйства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1A41" w:rsidRPr="005163E0" w:rsidRDefault="00981A41" w:rsidP="00DA342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1A41" w:rsidRPr="005163E0" w:rsidRDefault="00BF7423" w:rsidP="005163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1A41" w:rsidRPr="005163E0" w:rsidRDefault="00BF7423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1A41" w:rsidRPr="005163E0" w:rsidRDefault="00BF7423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81A41" w:rsidRPr="005163E0" w:rsidTr="00F25BB0">
        <w:trPr>
          <w:trHeight w:val="444"/>
        </w:trPr>
        <w:tc>
          <w:tcPr>
            <w:tcW w:w="4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41" w:rsidRPr="005163E0" w:rsidRDefault="00981A41" w:rsidP="005163E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Численность  крупного рогатого скота на конец года, голов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1A41" w:rsidRPr="005163E0" w:rsidRDefault="00981A41" w:rsidP="00DA34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3341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1A41" w:rsidRPr="005163E0" w:rsidRDefault="00B848AE" w:rsidP="005163E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3307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1A41" w:rsidRPr="005163E0" w:rsidRDefault="00535C4D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4146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1A41" w:rsidRPr="005163E0" w:rsidRDefault="00B848AE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78</w:t>
            </w:r>
          </w:p>
        </w:tc>
      </w:tr>
      <w:tr w:rsidR="00981A41" w:rsidRPr="005163E0" w:rsidTr="00F25BB0">
        <w:trPr>
          <w:trHeight w:val="326"/>
        </w:trPr>
        <w:tc>
          <w:tcPr>
            <w:tcW w:w="4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41" w:rsidRPr="005163E0" w:rsidRDefault="00981A41" w:rsidP="00516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сельхозорганизации</w:t>
            </w:r>
            <w:proofErr w:type="spellEnd"/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1A41" w:rsidRPr="005163E0" w:rsidRDefault="00981A41" w:rsidP="00DA342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2869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1A41" w:rsidRPr="005163E0" w:rsidRDefault="00B848AE" w:rsidP="005163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1A41" w:rsidRPr="005163E0" w:rsidRDefault="00BF7423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3756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1A41" w:rsidRPr="005163E0" w:rsidRDefault="00B848AE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</w:t>
            </w:r>
          </w:p>
        </w:tc>
      </w:tr>
      <w:tr w:rsidR="00981A41" w:rsidRPr="005163E0" w:rsidTr="00F25BB0">
        <w:trPr>
          <w:trHeight w:val="204"/>
        </w:trPr>
        <w:tc>
          <w:tcPr>
            <w:tcW w:w="4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41" w:rsidRPr="005163E0" w:rsidRDefault="00981A41" w:rsidP="00516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крест</w:t>
            </w:r>
            <w:proofErr w:type="gramStart"/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</w:t>
            </w:r>
            <w:proofErr w:type="gramEnd"/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ерм.) хоз.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1A41" w:rsidRPr="005163E0" w:rsidRDefault="00981A41" w:rsidP="00DA342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1A41" w:rsidRPr="005163E0" w:rsidRDefault="00B848AE" w:rsidP="005163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1A41" w:rsidRPr="005163E0" w:rsidRDefault="00B848AE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1A41" w:rsidRPr="005163E0" w:rsidRDefault="00B848AE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981A41" w:rsidRPr="005163E0" w:rsidTr="00F25BB0">
        <w:trPr>
          <w:trHeight w:val="204"/>
        </w:trPr>
        <w:tc>
          <w:tcPr>
            <w:tcW w:w="4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41" w:rsidRPr="005163E0" w:rsidRDefault="00981A41" w:rsidP="00516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личные </w:t>
            </w:r>
            <w:proofErr w:type="spellStart"/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подс</w:t>
            </w:r>
            <w:proofErr w:type="spellEnd"/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хозяйства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1A41" w:rsidRPr="005163E0" w:rsidRDefault="00981A41" w:rsidP="00DA342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472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1A41" w:rsidRPr="005163E0" w:rsidRDefault="00B848AE" w:rsidP="005163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1A41" w:rsidRPr="005163E0" w:rsidRDefault="00BF7423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BF74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1A41" w:rsidRPr="005163E0" w:rsidRDefault="00B848AE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</w:t>
            </w:r>
          </w:p>
        </w:tc>
      </w:tr>
      <w:tr w:rsidR="00981A41" w:rsidRPr="005163E0" w:rsidTr="00F25BB0">
        <w:trPr>
          <w:trHeight w:val="204"/>
        </w:trPr>
        <w:tc>
          <w:tcPr>
            <w:tcW w:w="4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41" w:rsidRPr="005163E0" w:rsidRDefault="00981A41" w:rsidP="005163E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5163E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5163E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. коровы, голов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1A41" w:rsidRPr="005163E0" w:rsidRDefault="00981A41" w:rsidP="00DA34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1176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1A41" w:rsidRPr="005163E0" w:rsidRDefault="00B848AE" w:rsidP="005163E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1172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1A41" w:rsidRPr="005163E0" w:rsidRDefault="00535C4D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1190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1A41" w:rsidRPr="005163E0" w:rsidRDefault="00B848AE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98</w:t>
            </w:r>
          </w:p>
        </w:tc>
      </w:tr>
      <w:tr w:rsidR="00981A41" w:rsidRPr="005163E0" w:rsidTr="00F25BB0">
        <w:trPr>
          <w:trHeight w:val="253"/>
        </w:trPr>
        <w:tc>
          <w:tcPr>
            <w:tcW w:w="4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41" w:rsidRPr="005163E0" w:rsidRDefault="00981A41" w:rsidP="00516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сельхозорганизации</w:t>
            </w:r>
            <w:proofErr w:type="spellEnd"/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1A41" w:rsidRPr="005163E0" w:rsidRDefault="00981A41" w:rsidP="00DA342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1130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1A41" w:rsidRPr="005163E0" w:rsidRDefault="00BF7423" w:rsidP="005163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1130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1A41" w:rsidRPr="005163E0" w:rsidRDefault="00535C4D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1A41" w:rsidRPr="005163E0" w:rsidRDefault="00B848AE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981A41" w:rsidRPr="005163E0" w:rsidTr="00F25BB0">
        <w:trPr>
          <w:trHeight w:val="204"/>
        </w:trPr>
        <w:tc>
          <w:tcPr>
            <w:tcW w:w="4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41" w:rsidRPr="005163E0" w:rsidRDefault="00981A41" w:rsidP="00516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крест</w:t>
            </w:r>
            <w:proofErr w:type="gramStart"/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</w:t>
            </w:r>
            <w:proofErr w:type="gramEnd"/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ерм.) хоз.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1A41" w:rsidRPr="005163E0" w:rsidRDefault="00981A41" w:rsidP="00DA342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1A41" w:rsidRPr="005163E0" w:rsidRDefault="00BF7423" w:rsidP="005163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1A41" w:rsidRPr="005163E0" w:rsidRDefault="00BF7423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1A41" w:rsidRPr="005163E0" w:rsidRDefault="00B848AE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981A41" w:rsidRPr="005163E0" w:rsidTr="00F25BB0">
        <w:trPr>
          <w:trHeight w:val="204"/>
        </w:trPr>
        <w:tc>
          <w:tcPr>
            <w:tcW w:w="4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41" w:rsidRPr="005163E0" w:rsidRDefault="00981A41" w:rsidP="00516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личные </w:t>
            </w:r>
            <w:proofErr w:type="spellStart"/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подс</w:t>
            </w:r>
            <w:proofErr w:type="spellEnd"/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хозяйства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1A41" w:rsidRPr="005163E0" w:rsidRDefault="00981A41" w:rsidP="00DA342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1A41" w:rsidRPr="005163E0" w:rsidRDefault="00BF7423" w:rsidP="00B848A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B848A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1A41" w:rsidRPr="005163E0" w:rsidRDefault="00BF7423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1A41" w:rsidRPr="005163E0" w:rsidRDefault="00CD293A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</w:t>
            </w:r>
          </w:p>
        </w:tc>
      </w:tr>
      <w:tr w:rsidR="00981A41" w:rsidRPr="005163E0" w:rsidTr="00F25BB0">
        <w:trPr>
          <w:trHeight w:val="299"/>
        </w:trPr>
        <w:tc>
          <w:tcPr>
            <w:tcW w:w="4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41" w:rsidRPr="005163E0" w:rsidRDefault="00981A41" w:rsidP="005163E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Молоко, тонн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1A41" w:rsidRPr="005163E0" w:rsidRDefault="00981A41" w:rsidP="00DA34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3224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1A41" w:rsidRPr="005163E0" w:rsidRDefault="00B848AE" w:rsidP="005163E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3474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1A41" w:rsidRPr="005163E0" w:rsidRDefault="00BF7423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6150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1A41" w:rsidRPr="005163E0" w:rsidRDefault="00CD293A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56</w:t>
            </w:r>
          </w:p>
        </w:tc>
      </w:tr>
      <w:tr w:rsidR="00981A41" w:rsidRPr="005163E0" w:rsidTr="00F25BB0">
        <w:trPr>
          <w:trHeight w:val="204"/>
        </w:trPr>
        <w:tc>
          <w:tcPr>
            <w:tcW w:w="4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41" w:rsidRPr="005163E0" w:rsidRDefault="00981A41" w:rsidP="00516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сельхозорганизации</w:t>
            </w:r>
            <w:proofErr w:type="spellEnd"/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1A41" w:rsidRPr="005163E0" w:rsidRDefault="00981A41" w:rsidP="00DA3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3133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1A41" w:rsidRPr="005163E0" w:rsidRDefault="00B848AE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3377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1A41" w:rsidRPr="005163E0" w:rsidRDefault="00BF7423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1A41" w:rsidRPr="005163E0" w:rsidRDefault="00CD293A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</w:tr>
      <w:tr w:rsidR="00981A41" w:rsidRPr="005163E0" w:rsidTr="00F25BB0">
        <w:trPr>
          <w:trHeight w:val="204"/>
        </w:trPr>
        <w:tc>
          <w:tcPr>
            <w:tcW w:w="4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41" w:rsidRPr="005163E0" w:rsidRDefault="00981A41" w:rsidP="00516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крест</w:t>
            </w:r>
            <w:proofErr w:type="gramStart"/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</w:t>
            </w:r>
            <w:proofErr w:type="gramEnd"/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ерм.) хоз.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1A41" w:rsidRPr="005163E0" w:rsidRDefault="00981A41" w:rsidP="00DA342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1A41" w:rsidRPr="005163E0" w:rsidRDefault="00B848AE" w:rsidP="005163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1A41" w:rsidRPr="005163E0" w:rsidRDefault="00BF7423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1A41" w:rsidRPr="005163E0" w:rsidRDefault="00CD293A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981A41" w:rsidRPr="005163E0" w:rsidTr="00F25BB0">
        <w:trPr>
          <w:trHeight w:val="204"/>
        </w:trPr>
        <w:tc>
          <w:tcPr>
            <w:tcW w:w="4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41" w:rsidRPr="005163E0" w:rsidRDefault="00981A41" w:rsidP="00516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личные </w:t>
            </w:r>
            <w:proofErr w:type="spellStart"/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подс</w:t>
            </w:r>
            <w:proofErr w:type="spellEnd"/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хозяйства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1A41" w:rsidRPr="005163E0" w:rsidRDefault="00981A41" w:rsidP="00DA342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1A41" w:rsidRPr="005163E0" w:rsidRDefault="00B848AE" w:rsidP="005163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1A41" w:rsidRPr="005163E0" w:rsidRDefault="00BF7423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1A41" w:rsidRPr="005163E0" w:rsidRDefault="00CD293A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</w:tr>
      <w:tr w:rsidR="00981A41" w:rsidRPr="005163E0" w:rsidTr="00F25BB0">
        <w:trPr>
          <w:trHeight w:val="314"/>
        </w:trPr>
        <w:tc>
          <w:tcPr>
            <w:tcW w:w="4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41" w:rsidRPr="005163E0" w:rsidRDefault="00981A41" w:rsidP="005163E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Надой на 1 ф. корову, </w:t>
            </w:r>
            <w:proofErr w:type="gramStart"/>
            <w:r w:rsidRPr="005163E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кг</w:t>
            </w:r>
            <w:proofErr w:type="gramEnd"/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1A41" w:rsidRPr="005163E0" w:rsidRDefault="00981A41" w:rsidP="00DA34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2512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1A41" w:rsidRPr="005163E0" w:rsidRDefault="00B848AE" w:rsidP="005163E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2662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1A41" w:rsidRPr="005163E0" w:rsidRDefault="00BF7423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5515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1A41" w:rsidRPr="005163E0" w:rsidRDefault="00CD293A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48</w:t>
            </w:r>
          </w:p>
        </w:tc>
      </w:tr>
      <w:tr w:rsidR="00981A41" w:rsidRPr="005163E0" w:rsidTr="00F25BB0">
        <w:trPr>
          <w:trHeight w:val="306"/>
        </w:trPr>
        <w:tc>
          <w:tcPr>
            <w:tcW w:w="4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41" w:rsidRPr="005163E0" w:rsidRDefault="00981A41" w:rsidP="00516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сельхозорганизации</w:t>
            </w:r>
            <w:proofErr w:type="spellEnd"/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1A41" w:rsidRPr="005163E0" w:rsidRDefault="00981A41" w:rsidP="00DA342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2779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1A41" w:rsidRPr="005163E0" w:rsidRDefault="00B848AE" w:rsidP="005163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3005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1A41" w:rsidRPr="005163E0" w:rsidRDefault="00BF7423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1A41" w:rsidRPr="005163E0" w:rsidRDefault="00CD293A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</w:tr>
      <w:tr w:rsidR="00981A41" w:rsidRPr="005163E0" w:rsidTr="00981A41">
        <w:trPr>
          <w:trHeight w:val="204"/>
        </w:trPr>
        <w:tc>
          <w:tcPr>
            <w:tcW w:w="4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41" w:rsidRPr="005163E0" w:rsidRDefault="00981A41" w:rsidP="00516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личные </w:t>
            </w:r>
            <w:proofErr w:type="spellStart"/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подс</w:t>
            </w:r>
            <w:proofErr w:type="spellEnd"/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хозяйства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1A41" w:rsidRPr="005163E0" w:rsidRDefault="00981A41" w:rsidP="00DA342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1980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1A41" w:rsidRPr="005163E0" w:rsidRDefault="00B848AE" w:rsidP="005163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2320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1A41" w:rsidRPr="005163E0" w:rsidRDefault="00BF7423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1A41" w:rsidRPr="005163E0" w:rsidRDefault="00CD293A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</w:t>
            </w:r>
          </w:p>
        </w:tc>
      </w:tr>
    </w:tbl>
    <w:p w:rsidR="00F25BB0" w:rsidRDefault="00F445AB" w:rsidP="00F445AB">
      <w:pPr>
        <w:spacing w:after="0" w:line="240" w:lineRule="auto"/>
        <w:outlineLvl w:val="0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5163E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                                                 </w:t>
      </w:r>
    </w:p>
    <w:p w:rsidR="00F445AB" w:rsidRPr="005163E0" w:rsidRDefault="00F445AB" w:rsidP="00F445AB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5163E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lastRenderedPageBreak/>
        <w:t>Потребительский рынок</w:t>
      </w:r>
    </w:p>
    <w:p w:rsidR="00F445AB" w:rsidRPr="005163E0" w:rsidRDefault="00F445AB" w:rsidP="00F445AB">
      <w:pPr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F445AB" w:rsidRPr="00F445AB" w:rsidRDefault="00F445AB" w:rsidP="00E8083E">
      <w:pPr>
        <w:keepNext/>
        <w:spacing w:after="0" w:line="240" w:lineRule="auto"/>
        <w:ind w:firstLine="360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163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</w:t>
      </w:r>
      <w:r w:rsidRPr="00F445A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 территории МО «Большеолыпское» торговой деятельностью занимаются 2 магазина </w:t>
      </w:r>
      <w:proofErr w:type="spellStart"/>
      <w:r w:rsidRPr="00F445AB">
        <w:rPr>
          <w:rFonts w:ascii="Times New Roman" w:eastAsia="Times New Roman" w:hAnsi="Times New Roman"/>
          <w:bCs/>
          <w:sz w:val="24"/>
          <w:szCs w:val="24"/>
          <w:lang w:eastAsia="ru-RU"/>
        </w:rPr>
        <w:t>РайПО</w:t>
      </w:r>
      <w:proofErr w:type="spellEnd"/>
      <w:r w:rsidRPr="00F445A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д. </w:t>
      </w:r>
      <w:proofErr w:type="spellStart"/>
      <w:r w:rsidRPr="00F445AB">
        <w:rPr>
          <w:rFonts w:ascii="Times New Roman" w:eastAsia="Times New Roman" w:hAnsi="Times New Roman"/>
          <w:bCs/>
          <w:sz w:val="24"/>
          <w:szCs w:val="24"/>
          <w:lang w:eastAsia="ru-RU"/>
        </w:rPr>
        <w:t>Л</w:t>
      </w:r>
      <w:r w:rsidR="00CD293A">
        <w:rPr>
          <w:rFonts w:ascii="Times New Roman" w:eastAsia="Times New Roman" w:hAnsi="Times New Roman"/>
          <w:bCs/>
          <w:sz w:val="24"/>
          <w:szCs w:val="24"/>
          <w:lang w:eastAsia="ru-RU"/>
        </w:rPr>
        <w:t>ып</w:t>
      </w:r>
      <w:proofErr w:type="spellEnd"/>
      <w:r w:rsidR="00CD293A">
        <w:rPr>
          <w:rFonts w:ascii="Times New Roman" w:eastAsia="Times New Roman" w:hAnsi="Times New Roman"/>
          <w:bCs/>
          <w:sz w:val="24"/>
          <w:szCs w:val="24"/>
          <w:lang w:eastAsia="ru-RU"/>
        </w:rPr>
        <w:t>-Булатово,  д. Большой Олып, 3</w:t>
      </w:r>
      <w:r w:rsidRPr="00F445A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магазина ИП. Ассортимент представлен товарами повседневного спроса: продукты питания, хозяйственные товары, так же принимают заказы и привозят бытовую технику и мебель по каталогу, предоставляются рассрочки.</w:t>
      </w:r>
      <w:r w:rsidR="00E8083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Показатели развития торговли приведены по результатам работы Кезского </w:t>
      </w:r>
      <w:proofErr w:type="spellStart"/>
      <w:r w:rsidR="00E8083E">
        <w:rPr>
          <w:rFonts w:ascii="Times New Roman" w:eastAsia="Times New Roman" w:hAnsi="Times New Roman"/>
          <w:bCs/>
          <w:sz w:val="24"/>
          <w:szCs w:val="24"/>
          <w:lang w:eastAsia="ru-RU"/>
        </w:rPr>
        <w:t>РайПО</w:t>
      </w:r>
      <w:proofErr w:type="spellEnd"/>
      <w:r w:rsidR="00E8083E">
        <w:rPr>
          <w:rFonts w:ascii="Times New Roman" w:eastAsia="Times New Roman" w:hAnsi="Times New Roman"/>
          <w:bCs/>
          <w:sz w:val="24"/>
          <w:szCs w:val="24"/>
          <w:lang w:eastAsia="ru-RU"/>
        </w:rPr>
        <w:t>, а</w:t>
      </w:r>
      <w:r w:rsidR="00E8083E" w:rsidRPr="00E8083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нализ финансово-хозяйственной деятельности </w:t>
      </w:r>
      <w:r w:rsidR="00E8083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магазинов индивидуальных предпринимателей </w:t>
      </w:r>
      <w:r w:rsidR="00E8083E" w:rsidRPr="00E8083E">
        <w:rPr>
          <w:rFonts w:ascii="Times New Roman" w:eastAsia="Times New Roman" w:hAnsi="Times New Roman"/>
          <w:bCs/>
          <w:sz w:val="24"/>
          <w:szCs w:val="24"/>
          <w:lang w:eastAsia="ru-RU"/>
        </w:rPr>
        <w:t>не пр</w:t>
      </w:r>
      <w:r w:rsidR="00E8083E">
        <w:rPr>
          <w:rFonts w:ascii="Times New Roman" w:eastAsia="Times New Roman" w:hAnsi="Times New Roman"/>
          <w:bCs/>
          <w:sz w:val="24"/>
          <w:szCs w:val="24"/>
          <w:lang w:eastAsia="ru-RU"/>
        </w:rPr>
        <w:t>иводится по причине отказа в пр</w:t>
      </w:r>
      <w:r w:rsidR="00E8083E" w:rsidRPr="00E8083E">
        <w:rPr>
          <w:rFonts w:ascii="Times New Roman" w:eastAsia="Times New Roman" w:hAnsi="Times New Roman"/>
          <w:bCs/>
          <w:sz w:val="24"/>
          <w:szCs w:val="24"/>
          <w:lang w:eastAsia="ru-RU"/>
        </w:rPr>
        <w:t>ед</w:t>
      </w:r>
      <w:r w:rsidR="00E8083E">
        <w:rPr>
          <w:rFonts w:ascii="Times New Roman" w:eastAsia="Times New Roman" w:hAnsi="Times New Roman"/>
          <w:bCs/>
          <w:sz w:val="24"/>
          <w:szCs w:val="24"/>
          <w:lang w:eastAsia="ru-RU"/>
        </w:rPr>
        <w:t>о</w:t>
      </w:r>
      <w:r w:rsidR="00E8083E" w:rsidRPr="00E8083E">
        <w:rPr>
          <w:rFonts w:ascii="Times New Roman" w:eastAsia="Times New Roman" w:hAnsi="Times New Roman"/>
          <w:bCs/>
          <w:sz w:val="24"/>
          <w:szCs w:val="24"/>
          <w:lang w:eastAsia="ru-RU"/>
        </w:rPr>
        <w:t>ставл</w:t>
      </w:r>
      <w:r w:rsidR="00E8083E">
        <w:rPr>
          <w:rFonts w:ascii="Times New Roman" w:eastAsia="Times New Roman" w:hAnsi="Times New Roman"/>
          <w:bCs/>
          <w:sz w:val="24"/>
          <w:szCs w:val="24"/>
          <w:lang w:eastAsia="ru-RU"/>
        </w:rPr>
        <w:t>ении</w:t>
      </w:r>
      <w:r w:rsidR="00E8083E" w:rsidRPr="00E8083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8083E">
        <w:rPr>
          <w:rFonts w:ascii="Times New Roman" w:eastAsia="Times New Roman" w:hAnsi="Times New Roman"/>
          <w:bCs/>
          <w:sz w:val="24"/>
          <w:szCs w:val="24"/>
          <w:lang w:eastAsia="ru-RU"/>
        </w:rPr>
        <w:t>информации со ссылкой на закон</w:t>
      </w:r>
      <w:r w:rsidR="00E8083E" w:rsidRPr="00E8083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 защите коммерческой тайны.</w:t>
      </w:r>
    </w:p>
    <w:p w:rsidR="00F445AB" w:rsidRPr="00F445AB" w:rsidRDefault="00F445AB" w:rsidP="00F445A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445AB" w:rsidRPr="00F445AB" w:rsidRDefault="00F445AB" w:rsidP="00F445AB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F445AB">
        <w:rPr>
          <w:rFonts w:ascii="Times New Roman" w:eastAsiaTheme="minorHAnsi" w:hAnsi="Times New Roman"/>
          <w:b/>
          <w:sz w:val="24"/>
          <w:szCs w:val="24"/>
        </w:rPr>
        <w:t xml:space="preserve">Показатели  развития торговли </w:t>
      </w:r>
      <w:r w:rsidR="00074F03">
        <w:rPr>
          <w:rFonts w:ascii="Times New Roman" w:eastAsiaTheme="minorHAnsi" w:hAnsi="Times New Roman"/>
          <w:b/>
          <w:sz w:val="24"/>
          <w:szCs w:val="24"/>
        </w:rPr>
        <w:t xml:space="preserve">Кезского </w:t>
      </w:r>
      <w:proofErr w:type="spellStart"/>
      <w:r w:rsidR="00074F03">
        <w:rPr>
          <w:rFonts w:ascii="Times New Roman" w:eastAsiaTheme="minorHAnsi" w:hAnsi="Times New Roman"/>
          <w:b/>
          <w:sz w:val="24"/>
          <w:szCs w:val="24"/>
        </w:rPr>
        <w:t>РайПО</w:t>
      </w:r>
      <w:proofErr w:type="spellEnd"/>
      <w:r w:rsidR="00074F03">
        <w:rPr>
          <w:rFonts w:ascii="Times New Roman" w:eastAsiaTheme="minorHAnsi" w:hAnsi="Times New Roman"/>
          <w:b/>
          <w:sz w:val="24"/>
          <w:szCs w:val="24"/>
        </w:rPr>
        <w:t xml:space="preserve"> </w:t>
      </w:r>
      <w:r w:rsidR="00E8083E">
        <w:rPr>
          <w:rFonts w:ascii="Times New Roman" w:eastAsiaTheme="minorHAnsi" w:hAnsi="Times New Roman"/>
          <w:b/>
          <w:sz w:val="24"/>
          <w:szCs w:val="24"/>
        </w:rPr>
        <w:t xml:space="preserve">в </w:t>
      </w:r>
      <w:proofErr w:type="gramStart"/>
      <w:r w:rsidR="00E8083E">
        <w:rPr>
          <w:rFonts w:ascii="Times New Roman" w:eastAsiaTheme="minorHAnsi" w:hAnsi="Times New Roman"/>
          <w:b/>
          <w:sz w:val="24"/>
          <w:szCs w:val="24"/>
        </w:rPr>
        <w:t>муниципальном</w:t>
      </w:r>
      <w:proofErr w:type="gramEnd"/>
      <w:r w:rsidRPr="00F445AB">
        <w:rPr>
          <w:rFonts w:ascii="Times New Roman" w:eastAsiaTheme="minorHAnsi" w:hAnsi="Times New Roman"/>
          <w:b/>
          <w:sz w:val="24"/>
          <w:szCs w:val="24"/>
        </w:rPr>
        <w:t xml:space="preserve"> образования</w:t>
      </w:r>
    </w:p>
    <w:p w:rsidR="00F445AB" w:rsidRPr="00F445AB" w:rsidRDefault="00F445AB" w:rsidP="00F445AB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445AB">
        <w:rPr>
          <w:rFonts w:ascii="Times New Roman" w:eastAsiaTheme="minorHAnsi" w:hAnsi="Times New Roman"/>
          <w:sz w:val="24"/>
          <w:szCs w:val="24"/>
        </w:rPr>
        <w:t>Таблица 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1276"/>
        <w:gridCol w:w="1276"/>
        <w:gridCol w:w="1559"/>
        <w:gridCol w:w="1593"/>
      </w:tblGrid>
      <w:tr w:rsidR="00F25BB0" w:rsidRPr="00F445AB" w:rsidTr="00F25BB0">
        <w:trPr>
          <w:cantSplit/>
          <w:trHeight w:val="711"/>
          <w:tblHeader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BB0" w:rsidRPr="005163E0" w:rsidRDefault="00F25BB0" w:rsidP="0068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BB0" w:rsidRDefault="00F25BB0" w:rsidP="0068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25BB0" w:rsidRPr="005163E0" w:rsidRDefault="00F25BB0" w:rsidP="0068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полугодие 20</w:t>
            </w:r>
            <w:r w:rsidR="00981A4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  <w:r w:rsidRPr="005163E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г.</w:t>
            </w:r>
          </w:p>
          <w:p w:rsidR="00F25BB0" w:rsidRPr="005163E0" w:rsidRDefault="00F25BB0" w:rsidP="0068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BB0" w:rsidRPr="005163E0" w:rsidRDefault="00F25BB0" w:rsidP="00981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полугодие 202</w:t>
            </w:r>
            <w:r w:rsidR="00981A4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5163E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5BB0" w:rsidRDefault="00F25BB0" w:rsidP="0068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25BB0" w:rsidRPr="005163E0" w:rsidRDefault="00F25BB0" w:rsidP="00981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на 20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="00981A4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5163E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5BB0" w:rsidRDefault="00F25BB0" w:rsidP="0068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25BB0" w:rsidRPr="005163E0" w:rsidRDefault="00F25BB0" w:rsidP="0068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% </w:t>
            </w:r>
            <w:proofErr w:type="spellStart"/>
            <w:r w:rsidRPr="005163E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исполне</w:t>
            </w:r>
            <w:proofErr w:type="spellEnd"/>
            <w:r w:rsidRPr="005163E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  <w:p w:rsidR="00F25BB0" w:rsidRPr="005163E0" w:rsidRDefault="00F25BB0" w:rsidP="0068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163E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прогноза</w:t>
            </w:r>
          </w:p>
        </w:tc>
      </w:tr>
      <w:tr w:rsidR="00981A41" w:rsidRPr="00F445AB" w:rsidTr="00F25BB0">
        <w:trPr>
          <w:cantSplit/>
          <w:trHeight w:val="326"/>
          <w:tblHeader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A41" w:rsidRPr="00F25BB0" w:rsidRDefault="00981A41" w:rsidP="00074F03">
            <w:pPr>
              <w:tabs>
                <w:tab w:val="left" w:pos="92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Розничный товарооборот</w:t>
            </w:r>
            <w:r w:rsidRPr="00F25B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41" w:rsidRPr="00F25BB0" w:rsidRDefault="00981A41" w:rsidP="005B5E1B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25BB0">
              <w:rPr>
                <w:rFonts w:ascii="Times New Roman" w:eastAsiaTheme="minorHAnsi" w:hAnsi="Times New Roman"/>
                <w:sz w:val="24"/>
                <w:szCs w:val="24"/>
              </w:rPr>
              <w:t>2710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41" w:rsidRPr="00F25BB0" w:rsidRDefault="00CD293A" w:rsidP="00681531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4476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41" w:rsidRPr="00F25BB0" w:rsidRDefault="00CD293A" w:rsidP="00681531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6200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41" w:rsidRPr="00E8083E" w:rsidRDefault="00CD293A" w:rsidP="00681531">
            <w:pPr>
              <w:spacing w:after="0" w:line="240" w:lineRule="auto"/>
              <w:ind w:left="-55" w:right="-67"/>
              <w:jc w:val="both"/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  <w:t>72</w:t>
            </w:r>
          </w:p>
        </w:tc>
      </w:tr>
      <w:tr w:rsidR="00981A41" w:rsidRPr="00F445AB" w:rsidTr="00F25BB0">
        <w:trPr>
          <w:trHeight w:val="549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A41" w:rsidRPr="00F25BB0" w:rsidRDefault="00981A41" w:rsidP="00681531">
            <w:pPr>
              <w:tabs>
                <w:tab w:val="left" w:pos="92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B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Фонд оплаты труда, 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41" w:rsidRPr="00F25BB0" w:rsidRDefault="00981A41" w:rsidP="005B5E1B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F25BB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41" w:rsidRPr="00F25BB0" w:rsidRDefault="00CD293A" w:rsidP="00681531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41" w:rsidRPr="00F25BB0" w:rsidRDefault="00CD293A" w:rsidP="00681531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41" w:rsidRPr="00E8083E" w:rsidRDefault="00CD293A" w:rsidP="00681531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82</w:t>
            </w:r>
          </w:p>
        </w:tc>
      </w:tr>
      <w:tr w:rsidR="00981A41" w:rsidRPr="00F445AB" w:rsidTr="00F25BB0">
        <w:trPr>
          <w:trHeight w:val="549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A41" w:rsidRPr="00F25BB0" w:rsidRDefault="00981A41" w:rsidP="00F25B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25B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Среднемесячная  з/плата, рублей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41" w:rsidRPr="00F25BB0" w:rsidRDefault="00981A41" w:rsidP="005B5E1B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F25BB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41" w:rsidRPr="00F25BB0" w:rsidRDefault="00CD293A" w:rsidP="00681531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13278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41" w:rsidRPr="00F25BB0" w:rsidRDefault="00CD293A" w:rsidP="00681531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11700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41" w:rsidRPr="00F445AB" w:rsidRDefault="00CD293A" w:rsidP="00681531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113</w:t>
            </w:r>
          </w:p>
        </w:tc>
      </w:tr>
    </w:tbl>
    <w:p w:rsidR="00F445AB" w:rsidRPr="00F445AB" w:rsidRDefault="00F445AB" w:rsidP="00F445AB">
      <w:pPr>
        <w:spacing w:after="0" w:line="240" w:lineRule="auto"/>
        <w:jc w:val="both"/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</w:pPr>
    </w:p>
    <w:p w:rsidR="00F445AB" w:rsidRPr="005163E0" w:rsidRDefault="00E8083E" w:rsidP="00F445A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445AB" w:rsidRPr="005163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За последние годы изменился потребительский  спрос, повысились требования к культуре обслуживания, качеству товаров. Повысился приток покупателей  в организованную торговую сеть, обеспечившую необходимые гарантии населению.</w:t>
      </w:r>
    </w:p>
    <w:p w:rsidR="00F445AB" w:rsidRPr="005163E0" w:rsidRDefault="00F445AB" w:rsidP="00F445AB">
      <w:pPr>
        <w:spacing w:after="0" w:line="240" w:lineRule="auto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163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Покупательская способность повысилась, поэтому  прогнозируется  достижение поставленных результатов.</w:t>
      </w:r>
    </w:p>
    <w:p w:rsidR="00F445AB" w:rsidRPr="005163E0" w:rsidRDefault="00F445AB" w:rsidP="00F445A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445AB" w:rsidRPr="00F445AB" w:rsidRDefault="00F445AB" w:rsidP="00AC2F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5163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</w:t>
      </w:r>
      <w:r w:rsidRPr="00F445AB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 Социальная защита населения</w:t>
      </w:r>
    </w:p>
    <w:p w:rsidR="00F445AB" w:rsidRPr="00F445AB" w:rsidRDefault="00F445AB" w:rsidP="00F445A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45AB">
        <w:rPr>
          <w:rFonts w:ascii="Times New Roman" w:eastAsia="Times New Roman" w:hAnsi="Times New Roman"/>
          <w:color w:val="C00000"/>
          <w:sz w:val="24"/>
          <w:szCs w:val="24"/>
          <w:lang w:eastAsia="ru-RU"/>
        </w:rPr>
        <w:tab/>
      </w:r>
      <w:r w:rsidRPr="00F445AB">
        <w:rPr>
          <w:rFonts w:ascii="Times New Roman" w:eastAsia="Times New Roman" w:hAnsi="Times New Roman"/>
          <w:sz w:val="24"/>
          <w:szCs w:val="24"/>
          <w:lang w:eastAsia="ru-RU"/>
        </w:rPr>
        <w:t>На территории Муниципального образования «Большеолыпское» проживают  252 человека получающие все виды пенсии.  3 труженика тыла, 11 участников трудового фронта, 9 участников локальных войн,   детей</w:t>
      </w:r>
      <w:r w:rsidR="00FA755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445AB">
        <w:rPr>
          <w:rFonts w:ascii="Times New Roman" w:eastAsia="Times New Roman" w:hAnsi="Times New Roman"/>
          <w:sz w:val="24"/>
          <w:szCs w:val="24"/>
          <w:lang w:eastAsia="ru-RU"/>
        </w:rPr>
        <w:t>- инвалидов – 1.</w:t>
      </w:r>
    </w:p>
    <w:p w:rsidR="00F445AB" w:rsidRPr="00F445AB" w:rsidRDefault="00F445AB" w:rsidP="00F445A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45AB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FA755E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Многодетных семей – 19</w:t>
      </w:r>
      <w:r w:rsidRPr="00F445AB">
        <w:rPr>
          <w:rFonts w:ascii="Times New Roman" w:eastAsia="Times New Roman" w:hAnsi="Times New Roman"/>
          <w:sz w:val="24"/>
          <w:szCs w:val="24"/>
          <w:lang w:eastAsia="ru-RU"/>
        </w:rPr>
        <w:t xml:space="preserve">, в них детей – </w:t>
      </w:r>
      <w:r w:rsidR="00FA755E">
        <w:rPr>
          <w:rFonts w:ascii="Times New Roman" w:eastAsia="Times New Roman" w:hAnsi="Times New Roman"/>
          <w:sz w:val="24"/>
          <w:szCs w:val="24"/>
          <w:lang w:eastAsia="ru-RU"/>
        </w:rPr>
        <w:t>56. 18</w:t>
      </w:r>
      <w:r w:rsidRPr="00F445AB">
        <w:rPr>
          <w:rFonts w:ascii="Times New Roman" w:eastAsia="Times New Roman" w:hAnsi="Times New Roman"/>
          <w:sz w:val="24"/>
          <w:szCs w:val="24"/>
          <w:lang w:eastAsia="ru-RU"/>
        </w:rPr>
        <w:t xml:space="preserve"> семей признаны малообеспеченными</w:t>
      </w:r>
      <w:r w:rsidR="00FA755E">
        <w:rPr>
          <w:rFonts w:ascii="Times New Roman" w:eastAsia="Times New Roman" w:hAnsi="Times New Roman"/>
          <w:sz w:val="24"/>
          <w:szCs w:val="24"/>
          <w:lang w:eastAsia="ru-RU"/>
        </w:rPr>
        <w:t>, но льготами пользуются все многодетные семьи.</w:t>
      </w:r>
      <w:r w:rsidRPr="00F445A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F445AB" w:rsidRPr="00F445AB" w:rsidRDefault="00F445AB" w:rsidP="00F445A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45A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В</w:t>
      </w:r>
      <w:r w:rsidR="00FA755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A755E">
        <w:rPr>
          <w:rFonts w:ascii="Times New Roman" w:eastAsia="Times New Roman" w:hAnsi="Times New Roman"/>
          <w:sz w:val="24"/>
          <w:szCs w:val="24"/>
          <w:lang w:val="en-US" w:eastAsia="ru-RU"/>
        </w:rPr>
        <w:t>I</w:t>
      </w:r>
      <w:r w:rsidR="00FA755E">
        <w:rPr>
          <w:rFonts w:ascii="Times New Roman" w:eastAsia="Times New Roman" w:hAnsi="Times New Roman"/>
          <w:sz w:val="24"/>
          <w:szCs w:val="24"/>
          <w:lang w:eastAsia="ru-RU"/>
        </w:rPr>
        <w:t xml:space="preserve"> полугодии 202</w:t>
      </w:r>
      <w:r w:rsidR="00CD293A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FA755E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три малообеспеченные семьи воспользовались мерами господдержки и заключили социальный контракт на общую сумму </w:t>
      </w:r>
      <w:r w:rsidR="00CD293A">
        <w:rPr>
          <w:rFonts w:ascii="Times New Roman" w:eastAsia="Times New Roman" w:hAnsi="Times New Roman"/>
          <w:sz w:val="24"/>
          <w:szCs w:val="24"/>
          <w:lang w:eastAsia="ru-RU"/>
        </w:rPr>
        <w:t>30</w:t>
      </w:r>
      <w:r w:rsidR="00FA755E">
        <w:rPr>
          <w:rFonts w:ascii="Times New Roman" w:eastAsia="Times New Roman" w:hAnsi="Times New Roman"/>
          <w:sz w:val="24"/>
          <w:szCs w:val="24"/>
          <w:lang w:eastAsia="ru-RU"/>
        </w:rPr>
        <w:t>000 ру</w:t>
      </w:r>
      <w:r w:rsidR="00CD293A">
        <w:rPr>
          <w:rFonts w:ascii="Times New Roman" w:eastAsia="Times New Roman" w:hAnsi="Times New Roman"/>
          <w:sz w:val="24"/>
          <w:szCs w:val="24"/>
          <w:lang w:eastAsia="ru-RU"/>
        </w:rPr>
        <w:t>блей: на приобретение мотоблока.</w:t>
      </w:r>
      <w:r w:rsidR="00FA755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D293A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FA755E">
        <w:rPr>
          <w:rFonts w:ascii="Times New Roman" w:eastAsia="Times New Roman" w:hAnsi="Times New Roman"/>
          <w:sz w:val="24"/>
          <w:szCs w:val="24"/>
          <w:lang w:eastAsia="ru-RU"/>
        </w:rPr>
        <w:t xml:space="preserve"> многодетные семьи получили помощь при сборе ребенка в 1 класс.</w:t>
      </w:r>
    </w:p>
    <w:p w:rsidR="00F445AB" w:rsidRDefault="00F445AB" w:rsidP="00F445AB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F445AB" w:rsidRPr="005163E0" w:rsidRDefault="00F445AB" w:rsidP="00F445AB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5163E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Уровень зарегистрированной безработицы</w:t>
      </w:r>
    </w:p>
    <w:p w:rsidR="00F445AB" w:rsidRPr="005163E0" w:rsidRDefault="00F445AB" w:rsidP="00F445AB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445AB" w:rsidRPr="005163E0" w:rsidRDefault="00FA755E" w:rsidP="00F445AB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 1 июля 202</w:t>
      </w:r>
      <w:r w:rsidR="000E69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 w:rsidR="00F445AB" w:rsidRPr="005163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года на учёт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 в службе занятости состояло 8</w:t>
      </w:r>
      <w:r w:rsidR="00F445AB" w:rsidRPr="005163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безработных. По состоянию на 1 июля 20</w:t>
      </w:r>
      <w:r w:rsidR="000E69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</w:t>
      </w:r>
      <w:r w:rsidR="00F445AB" w:rsidRPr="005163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года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</w:t>
      </w:r>
      <w:r w:rsidR="00F445AB" w:rsidRPr="005163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0E69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445AB" w:rsidRPr="005163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человек. </w:t>
      </w:r>
    </w:p>
    <w:p w:rsidR="00F445AB" w:rsidRDefault="00F445AB" w:rsidP="00F445AB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163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Уро</w:t>
      </w:r>
      <w:r w:rsidR="00FA755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вень безработицы составляет  1,</w:t>
      </w:r>
      <w:r w:rsidR="000E69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Pr="005163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%. </w:t>
      </w:r>
    </w:p>
    <w:p w:rsidR="00FA755E" w:rsidRPr="005163E0" w:rsidRDefault="00FA755E" w:rsidP="00F445AB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 учете в Центре занятости в основн</w:t>
      </w:r>
      <w:r w:rsidR="005768F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ом состоят граждане, работающие сезонно, это операторы котельных. Так же состоят на учете граждане, которым медицинскими учреждениями по состоянию здоровья рекомендованы легкие условия труда, в деревнях легкой работы нет. В целом в муниципальном образовании  потребность в работниках есть.</w:t>
      </w:r>
    </w:p>
    <w:p w:rsidR="00F445AB" w:rsidRPr="005163E0" w:rsidRDefault="00F445AB" w:rsidP="00F445AB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F445AB" w:rsidRPr="005163E0" w:rsidRDefault="00F445AB" w:rsidP="00F445AB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5163E0" w:rsidRPr="005163E0" w:rsidRDefault="005163E0" w:rsidP="005163E0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0E6946" w:rsidRDefault="000E6946" w:rsidP="005163E0">
      <w:pPr>
        <w:spacing w:after="0" w:line="240" w:lineRule="auto"/>
        <w:ind w:left="567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E6946" w:rsidRDefault="000E6946" w:rsidP="005163E0">
      <w:pPr>
        <w:spacing w:after="0" w:line="240" w:lineRule="auto"/>
        <w:ind w:left="567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5163E0" w:rsidRPr="005163E0" w:rsidRDefault="005163E0" w:rsidP="005163E0">
      <w:pPr>
        <w:spacing w:after="0" w:line="240" w:lineRule="auto"/>
        <w:ind w:left="567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5163E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lastRenderedPageBreak/>
        <w:t>Бюджет поселения</w:t>
      </w:r>
    </w:p>
    <w:p w:rsidR="00D97000" w:rsidRPr="00D97000" w:rsidRDefault="00D97000" w:rsidP="00D9700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E6946" w:rsidRPr="000E6946" w:rsidRDefault="000E6946" w:rsidP="000E694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E6946">
        <w:rPr>
          <w:rFonts w:ascii="Times New Roman" w:eastAsia="Times New Roman" w:hAnsi="Times New Roman"/>
          <w:b/>
          <w:sz w:val="24"/>
          <w:szCs w:val="24"/>
          <w:lang w:eastAsia="ru-RU"/>
        </w:rPr>
        <w:t>ДОХОДЫ</w:t>
      </w:r>
    </w:p>
    <w:p w:rsidR="000E6946" w:rsidRPr="000E6946" w:rsidRDefault="000E6946" w:rsidP="000E694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E6946" w:rsidRPr="000E6946" w:rsidRDefault="000E6946" w:rsidP="000E694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694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За полугодие 2021 года доходы бюджета МО «Большеолыпское» составили 1479,1 тыс. руб. или  50,4 % объема, утвержденного на 2021 год (план  2933,5 тыс. руб.). В прошлом году за аналогичный период поступление доходов составило 946,8 тыс. руб.  </w:t>
      </w:r>
    </w:p>
    <w:p w:rsidR="000E6946" w:rsidRPr="000E6946" w:rsidRDefault="000E6946" w:rsidP="000E694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694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Налоговых и неналоговых  доходов поступило 330,2  тыс. руб. при плане 650,7 тыс. руб. или 50,7 % от годовых назначений. В прошлом году за аналогичный период поступление собственных  доходов составило 241,2  тыс. руб. Доля поступлений налоговых и неналоговых  доходов в бюджете МО «Большеолыпское» составила  22,3 %. Доля налоговых и неналоговых  доходов за 2020 года составляла 25,4 %.</w:t>
      </w:r>
    </w:p>
    <w:p w:rsidR="000E6946" w:rsidRPr="000E6946" w:rsidRDefault="000E6946" w:rsidP="000E694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6946">
        <w:rPr>
          <w:rFonts w:ascii="Times New Roman" w:eastAsia="Times New Roman" w:hAnsi="Times New Roman"/>
          <w:sz w:val="24"/>
          <w:szCs w:val="24"/>
          <w:lang w:eastAsia="ru-RU"/>
        </w:rPr>
        <w:t>Формирование ресурсной базы бюджета, как и в предыдущие годы,  осуществлялось за счет налога на доходы физических лиц и земельного налога с организаций, расположенных в границах сельских поселений</w:t>
      </w:r>
      <w:proofErr w:type="gramStart"/>
      <w:r w:rsidRPr="000E6946">
        <w:rPr>
          <w:rFonts w:ascii="Times New Roman" w:eastAsia="Times New Roman" w:hAnsi="Times New Roman"/>
          <w:sz w:val="24"/>
          <w:szCs w:val="24"/>
          <w:lang w:eastAsia="ru-RU"/>
        </w:rPr>
        <w:t xml:space="preserve"> ,</w:t>
      </w:r>
      <w:proofErr w:type="gramEnd"/>
      <w:r w:rsidRPr="000E6946">
        <w:rPr>
          <w:rFonts w:ascii="Times New Roman" w:eastAsia="Times New Roman" w:hAnsi="Times New Roman"/>
          <w:sz w:val="24"/>
          <w:szCs w:val="24"/>
          <w:lang w:eastAsia="ru-RU"/>
        </w:rPr>
        <w:t xml:space="preserve"> доля которых в общей сумме поступлений собственных доходов  составила 32,3%  .                               </w:t>
      </w:r>
    </w:p>
    <w:p w:rsidR="000E6946" w:rsidRPr="000E6946" w:rsidRDefault="000E6946" w:rsidP="000E694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694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За отчетный период в бюджет МО «Большеолыпское» поступило безвозмездных трансфертов  от других бюджетов бюджетной системы Российской Федерации в общей сумме 1148,9 тыс. руб. (при плане 2282,8 тыс. руб.), что составляет 77,6% от общего объема поступления доходов, в том числе из федерального бюджета 40,6 тыс. руб. </w:t>
      </w:r>
    </w:p>
    <w:p w:rsidR="000E6946" w:rsidRPr="000E6946" w:rsidRDefault="000E6946" w:rsidP="000E694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E6946" w:rsidRPr="000E6946" w:rsidRDefault="000E6946" w:rsidP="000E694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E6946">
        <w:rPr>
          <w:rFonts w:ascii="Times New Roman" w:eastAsia="Times New Roman" w:hAnsi="Times New Roman"/>
          <w:b/>
          <w:sz w:val="24"/>
          <w:szCs w:val="24"/>
          <w:lang w:eastAsia="ru-RU"/>
        </w:rPr>
        <w:t>РАСХОДЫ</w:t>
      </w:r>
    </w:p>
    <w:p w:rsidR="000E6946" w:rsidRPr="000E6946" w:rsidRDefault="000E6946" w:rsidP="000E694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E6946" w:rsidRPr="000E6946" w:rsidRDefault="000E6946" w:rsidP="000E694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6946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0E6946">
        <w:rPr>
          <w:rFonts w:ascii="Times New Roman" w:eastAsia="Times New Roman" w:hAnsi="Times New Roman"/>
          <w:sz w:val="24"/>
          <w:szCs w:val="24"/>
          <w:lang w:eastAsia="ru-RU"/>
        </w:rPr>
        <w:t>Бюджет муниципального образования «Большеолыпское» по расходам исполнен в сумме 948,6 тыс. руб., что составляет 31,8% от плана.</w:t>
      </w:r>
    </w:p>
    <w:p w:rsidR="000E6946" w:rsidRPr="000E6946" w:rsidRDefault="000E6946" w:rsidP="000E694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6946">
        <w:rPr>
          <w:rFonts w:ascii="Times New Roman" w:eastAsia="Times New Roman" w:hAnsi="Times New Roman"/>
          <w:sz w:val="24"/>
          <w:szCs w:val="24"/>
          <w:lang w:eastAsia="ru-RU"/>
        </w:rPr>
        <w:t xml:space="preserve">Сверх сумм утвержденных первоначально бюджетом на расходы направлены остатки средств 2020 года 51,5 тыс. руб. </w:t>
      </w:r>
    </w:p>
    <w:p w:rsidR="000E6946" w:rsidRPr="000E6946" w:rsidRDefault="000E6946" w:rsidP="000E694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6946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Одно из основных направлений расходов бюджета – оплата труда работников Администрации МО «Большеолыпское» и выплаты по обязательному социальному страхованию, что составляет 524,6 </w:t>
      </w:r>
      <w:proofErr w:type="spellStart"/>
      <w:r w:rsidRPr="000E6946">
        <w:rPr>
          <w:rFonts w:ascii="Times New Roman" w:eastAsia="Times New Roman" w:hAnsi="Times New Roman"/>
          <w:sz w:val="24"/>
          <w:szCs w:val="24"/>
          <w:lang w:eastAsia="ru-RU"/>
        </w:rPr>
        <w:t>тыс</w:t>
      </w:r>
      <w:proofErr w:type="gramStart"/>
      <w:r w:rsidRPr="000E6946"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 w:rsidRPr="000E6946">
        <w:rPr>
          <w:rFonts w:ascii="Times New Roman" w:eastAsia="Times New Roman" w:hAnsi="Times New Roman"/>
          <w:sz w:val="24"/>
          <w:szCs w:val="24"/>
          <w:lang w:eastAsia="ru-RU"/>
        </w:rPr>
        <w:t>уб</w:t>
      </w:r>
      <w:proofErr w:type="spellEnd"/>
      <w:r w:rsidRPr="000E6946">
        <w:rPr>
          <w:rFonts w:ascii="Times New Roman" w:eastAsia="Times New Roman" w:hAnsi="Times New Roman"/>
          <w:sz w:val="24"/>
          <w:szCs w:val="24"/>
          <w:lang w:eastAsia="ru-RU"/>
        </w:rPr>
        <w:t xml:space="preserve">. (55,3 % от суммы общих расходов). </w:t>
      </w:r>
    </w:p>
    <w:p w:rsidR="000E6946" w:rsidRPr="000E6946" w:rsidRDefault="000E6946" w:rsidP="000E694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6946">
        <w:rPr>
          <w:rFonts w:ascii="Times New Roman" w:eastAsia="Times New Roman" w:hAnsi="Times New Roman"/>
          <w:sz w:val="24"/>
          <w:szCs w:val="24"/>
          <w:lang w:eastAsia="ru-RU"/>
        </w:rPr>
        <w:t xml:space="preserve">На обеспечение дорожной деятельности направлено 301,7  </w:t>
      </w:r>
      <w:proofErr w:type="spellStart"/>
      <w:r w:rsidRPr="000E6946">
        <w:rPr>
          <w:rFonts w:ascii="Times New Roman" w:eastAsia="Times New Roman" w:hAnsi="Times New Roman"/>
          <w:sz w:val="24"/>
          <w:szCs w:val="24"/>
          <w:lang w:eastAsia="ru-RU"/>
        </w:rPr>
        <w:t>тыс</w:t>
      </w:r>
      <w:proofErr w:type="gramStart"/>
      <w:r w:rsidRPr="000E6946"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 w:rsidRPr="000E6946">
        <w:rPr>
          <w:rFonts w:ascii="Times New Roman" w:eastAsia="Times New Roman" w:hAnsi="Times New Roman"/>
          <w:sz w:val="24"/>
          <w:szCs w:val="24"/>
          <w:lang w:eastAsia="ru-RU"/>
        </w:rPr>
        <w:t>уб</w:t>
      </w:r>
      <w:proofErr w:type="spellEnd"/>
      <w:r w:rsidRPr="000E6946">
        <w:rPr>
          <w:rFonts w:ascii="Times New Roman" w:eastAsia="Times New Roman" w:hAnsi="Times New Roman"/>
          <w:sz w:val="24"/>
          <w:szCs w:val="24"/>
          <w:lang w:eastAsia="ru-RU"/>
        </w:rPr>
        <w:t xml:space="preserve">., что составляет 31,8 % от общей суммы расходов. </w:t>
      </w:r>
    </w:p>
    <w:p w:rsidR="000E6946" w:rsidRPr="000E6946" w:rsidRDefault="000E6946" w:rsidP="000E694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6946">
        <w:rPr>
          <w:rFonts w:ascii="Times New Roman" w:eastAsia="Times New Roman" w:hAnsi="Times New Roman"/>
          <w:sz w:val="24"/>
          <w:szCs w:val="24"/>
          <w:lang w:eastAsia="ru-RU"/>
        </w:rPr>
        <w:t>На реализацию проекта развития общественной инфраструктуры запланировано 0 тыс. руб.</w:t>
      </w:r>
    </w:p>
    <w:p w:rsidR="000E6946" w:rsidRPr="000E6946" w:rsidRDefault="000E6946" w:rsidP="000E694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6946">
        <w:rPr>
          <w:rFonts w:ascii="Times New Roman" w:eastAsia="Times New Roman" w:hAnsi="Times New Roman"/>
          <w:sz w:val="24"/>
          <w:szCs w:val="24"/>
          <w:lang w:eastAsia="ru-RU"/>
        </w:rPr>
        <w:t xml:space="preserve">  Профицит бюджета МО «Большеолыпское» на 01.07.2021 года составил 530,5 тыс. руб. </w:t>
      </w:r>
    </w:p>
    <w:sectPr w:rsidR="000E6946" w:rsidRPr="000E6946" w:rsidSect="002B2E9B">
      <w:pgSz w:w="11906" w:h="16838"/>
      <w:pgMar w:top="568" w:right="850" w:bottom="1134" w:left="162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284"/>
    <w:rsid w:val="00007F8B"/>
    <w:rsid w:val="00074F03"/>
    <w:rsid w:val="00095B09"/>
    <w:rsid w:val="000E6946"/>
    <w:rsid w:val="001D08E3"/>
    <w:rsid w:val="001F1D9A"/>
    <w:rsid w:val="0023121D"/>
    <w:rsid w:val="002B2E9B"/>
    <w:rsid w:val="003026C1"/>
    <w:rsid w:val="003A0887"/>
    <w:rsid w:val="004606E3"/>
    <w:rsid w:val="004E018B"/>
    <w:rsid w:val="004E5A21"/>
    <w:rsid w:val="00511961"/>
    <w:rsid w:val="005163E0"/>
    <w:rsid w:val="00522D63"/>
    <w:rsid w:val="00535C4D"/>
    <w:rsid w:val="005768F9"/>
    <w:rsid w:val="005A7EB6"/>
    <w:rsid w:val="005E1149"/>
    <w:rsid w:val="00672251"/>
    <w:rsid w:val="00681531"/>
    <w:rsid w:val="006B327A"/>
    <w:rsid w:val="006F459E"/>
    <w:rsid w:val="007A0A56"/>
    <w:rsid w:val="00813EC3"/>
    <w:rsid w:val="00832E06"/>
    <w:rsid w:val="0083620C"/>
    <w:rsid w:val="008D14FF"/>
    <w:rsid w:val="00900F29"/>
    <w:rsid w:val="00954FE6"/>
    <w:rsid w:val="00981A41"/>
    <w:rsid w:val="00A17987"/>
    <w:rsid w:val="00A6273D"/>
    <w:rsid w:val="00A92C44"/>
    <w:rsid w:val="00AC2F20"/>
    <w:rsid w:val="00B51347"/>
    <w:rsid w:val="00B848AE"/>
    <w:rsid w:val="00BF1C74"/>
    <w:rsid w:val="00BF7423"/>
    <w:rsid w:val="00C0187A"/>
    <w:rsid w:val="00C11C81"/>
    <w:rsid w:val="00CB4F20"/>
    <w:rsid w:val="00CD293A"/>
    <w:rsid w:val="00CE38DF"/>
    <w:rsid w:val="00D97000"/>
    <w:rsid w:val="00E8083E"/>
    <w:rsid w:val="00ED081F"/>
    <w:rsid w:val="00EF4597"/>
    <w:rsid w:val="00EF5F27"/>
    <w:rsid w:val="00F131C2"/>
    <w:rsid w:val="00F17EA1"/>
    <w:rsid w:val="00F25BB0"/>
    <w:rsid w:val="00F445AB"/>
    <w:rsid w:val="00F566FB"/>
    <w:rsid w:val="00FA755E"/>
    <w:rsid w:val="00FE7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EC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Balloon Text"/>
    <w:basedOn w:val="a"/>
    <w:link w:val="a7"/>
    <w:uiPriority w:val="99"/>
    <w:semiHidden/>
    <w:unhideWhenUsed/>
    <w:rsid w:val="00813E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13EC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EC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Balloon Text"/>
    <w:basedOn w:val="a"/>
    <w:link w:val="a7"/>
    <w:uiPriority w:val="99"/>
    <w:semiHidden/>
    <w:unhideWhenUsed/>
    <w:rsid w:val="00813E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13EC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43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4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</TotalTime>
  <Pages>1</Pages>
  <Words>1782</Words>
  <Characters>10158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cp:lastPrinted>2018-08-23T06:11:00Z</cp:lastPrinted>
  <dcterms:created xsi:type="dcterms:W3CDTF">2018-08-16T05:18:00Z</dcterms:created>
  <dcterms:modified xsi:type="dcterms:W3CDTF">2021-08-24T10:35:00Z</dcterms:modified>
</cp:coreProperties>
</file>