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D7467D">
        <w:t>2</w:t>
      </w:r>
      <w:r w:rsidR="008A14F3">
        <w:t>7</w:t>
      </w:r>
      <w:r w:rsidR="00C62471">
        <w:t>.08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</w:t>
      </w:r>
      <w:r w:rsidR="008A14F3">
        <w:t>8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8A14F3" w:rsidP="008A14F3">
      <w:r>
        <w:t>Об установлении вида</w:t>
      </w:r>
    </w:p>
    <w:p w:rsidR="008A14F3" w:rsidRDefault="008A14F3" w:rsidP="008A14F3">
      <w:r>
        <w:t>разрешенного использования</w:t>
      </w:r>
    </w:p>
    <w:p w:rsidR="00EF31D4" w:rsidRDefault="00EF31D4" w:rsidP="00EF31D4"/>
    <w:p w:rsidR="00A83C86" w:rsidRDefault="00DF2BD7" w:rsidP="00D7467D">
      <w:pPr>
        <w:pStyle w:val="a8"/>
        <w:shd w:val="clear" w:color="auto" w:fill="FFFFFF"/>
        <w:ind w:firstLine="748"/>
        <w:jc w:val="both"/>
        <w:rPr>
          <w:b/>
        </w:rPr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A83C86">
        <w:t xml:space="preserve">с Классификатором видов разрешенного использования земельных участков, </w:t>
      </w:r>
      <w:r w:rsidR="008A7A7E" w:rsidRPr="00B21BC4">
        <w:t xml:space="preserve"> </w:t>
      </w:r>
      <w:r w:rsidR="00A83C86" w:rsidRPr="00B21BC4">
        <w:t xml:space="preserve">Уставом муниципального образования </w:t>
      </w:r>
      <w:r w:rsidR="00A83C86">
        <w:t xml:space="preserve">«Большеолыпское», </w:t>
      </w:r>
      <w:r w:rsidR="008A14F3">
        <w:t>согласно распоряжению Правительства Удмуртской Республики</w:t>
      </w:r>
      <w:r w:rsidR="00EA1A4C">
        <w:t xml:space="preserve"> от 07.08.2018 №932-р «О переводе земельного участка с кадастровым номером 18:12:164001:121 из категории земель сельскохозяйственного назначения в категорию земель промышленности и иного специального назначения</w:t>
      </w:r>
      <w:proofErr w:type="gramEnd"/>
      <w:r w:rsidR="00EA1A4C">
        <w:t xml:space="preserve"> в </w:t>
      </w:r>
      <w:proofErr w:type="spellStart"/>
      <w:r w:rsidR="00EA1A4C">
        <w:t>Кезском</w:t>
      </w:r>
      <w:proofErr w:type="spellEnd"/>
      <w:r w:rsidR="00EA1A4C">
        <w:t xml:space="preserve"> районе», распоряжению Правительства </w:t>
      </w:r>
      <w:r w:rsidR="00A83C86">
        <w:t>Удмуртской Республики от 17.08.2018 № 977-р</w:t>
      </w:r>
      <w:r w:rsidR="00EA1A4C">
        <w:t xml:space="preserve"> </w:t>
      </w:r>
      <w:r w:rsidR="00A83C86">
        <w:t xml:space="preserve">«О переводе земельных участков с кадастровыми номерами 18:12:164001:122 и 18:12:164001:122 из категории земель сельскохозяйственного назначения в категорию земель промышленности и иного специального назначения в </w:t>
      </w:r>
      <w:proofErr w:type="spellStart"/>
      <w:r w:rsidR="00A83C86">
        <w:t>Кезском</w:t>
      </w:r>
      <w:proofErr w:type="spellEnd"/>
      <w:r w:rsidR="00A83C86">
        <w:t xml:space="preserve"> районе», </w:t>
      </w:r>
      <w:r w:rsidR="006D4480" w:rsidRPr="00B21BC4">
        <w:rPr>
          <w:color w:val="000000"/>
        </w:rPr>
        <w:t xml:space="preserve"> </w:t>
      </w:r>
      <w:r w:rsidR="008A7A7E" w:rsidRPr="00B21BC4">
        <w:t xml:space="preserve"> Администрация муниципального образования «Большеолыпское»</w:t>
      </w:r>
      <w:r w:rsidR="008A7A7E" w:rsidRPr="009567DB">
        <w:rPr>
          <w:b/>
        </w:rPr>
        <w:t xml:space="preserve"> </w:t>
      </w:r>
    </w:p>
    <w:p w:rsidR="008A7A7E" w:rsidRPr="00B21BC4" w:rsidRDefault="008A7A7E" w:rsidP="00D7467D">
      <w:pPr>
        <w:pStyle w:val="a8"/>
        <w:shd w:val="clear" w:color="auto" w:fill="FFFFFF"/>
        <w:ind w:firstLine="748"/>
        <w:jc w:val="both"/>
      </w:pPr>
      <w:r w:rsidRPr="009567DB">
        <w:rPr>
          <w:b/>
        </w:rPr>
        <w:t>ПОСТАНОВЛЯЕТ</w:t>
      </w:r>
      <w:r w:rsidRPr="00B21BC4">
        <w:t>:</w:t>
      </w:r>
    </w:p>
    <w:p w:rsidR="00DE2583" w:rsidRDefault="00184ADE" w:rsidP="00A83C86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A83C86">
        <w:t>Установить вид разрешенного использования земельных участков с кадастровыми номерами:</w:t>
      </w:r>
    </w:p>
    <w:p w:rsidR="00A83C86" w:rsidRDefault="00A83C86" w:rsidP="00A83C86">
      <w:pPr>
        <w:jc w:val="both"/>
      </w:pPr>
      <w:r>
        <w:t xml:space="preserve">     - 18:12:164001:121, площадью 137 </w:t>
      </w:r>
      <w:proofErr w:type="spellStart"/>
      <w:r>
        <w:t>кв.м</w:t>
      </w:r>
      <w:proofErr w:type="spellEnd"/>
      <w:r>
        <w:t>., адрес (местоположение): Удмуртская Республика, Кезский район, примерно в 4410 м по направлению на северо-запад от д. Дырпа (</w:t>
      </w:r>
      <w:proofErr w:type="spellStart"/>
      <w:r>
        <w:t>Карсовайское</w:t>
      </w:r>
      <w:proofErr w:type="spellEnd"/>
      <w:r>
        <w:t xml:space="preserve"> </w:t>
      </w:r>
      <w:proofErr w:type="spellStart"/>
      <w:r>
        <w:t>м.н</w:t>
      </w:r>
      <w:proofErr w:type="spellEnd"/>
      <w:r>
        <w:t>. куст 42)</w:t>
      </w:r>
      <w:r w:rsidR="00092DA1">
        <w:t xml:space="preserve">  </w:t>
      </w:r>
      <w:r w:rsidR="00092DA1">
        <w:t>– «Недропользование (код 6.1) – размещение объектов капитального строительства, в том числе подземных</w:t>
      </w:r>
      <w:r w:rsidR="00092DA1">
        <w:t>, в целях добычи недр»</w:t>
      </w:r>
      <w:r>
        <w:t>;</w:t>
      </w:r>
    </w:p>
    <w:p w:rsidR="00A83C86" w:rsidRDefault="00A83C86" w:rsidP="00A83C86">
      <w:pPr>
        <w:jc w:val="both"/>
      </w:pPr>
      <w:r>
        <w:t xml:space="preserve">     - 18:12:164001:122, площадью 49850 </w:t>
      </w:r>
      <w:proofErr w:type="spellStart"/>
      <w:r>
        <w:t>кв.м</w:t>
      </w:r>
      <w:proofErr w:type="spellEnd"/>
      <w:r>
        <w:t>., адрес (местоположение):</w:t>
      </w:r>
      <w:r w:rsidRPr="00A83C86">
        <w:t xml:space="preserve"> </w:t>
      </w:r>
      <w:r>
        <w:t>примерно в 4300 м по направлению на северо-запад от д. Дырпа (</w:t>
      </w:r>
      <w:proofErr w:type="spellStart"/>
      <w:r>
        <w:t>Карсовайское</w:t>
      </w:r>
      <w:proofErr w:type="spellEnd"/>
      <w:r>
        <w:t xml:space="preserve"> </w:t>
      </w:r>
      <w:proofErr w:type="spellStart"/>
      <w:r>
        <w:t>м.н</w:t>
      </w:r>
      <w:proofErr w:type="spellEnd"/>
      <w:r>
        <w:t>.)</w:t>
      </w:r>
      <w:r w:rsidR="00092DA1" w:rsidRPr="00092DA1">
        <w:t xml:space="preserve"> </w:t>
      </w:r>
      <w:r w:rsidR="00092DA1">
        <w:t>– «Недропользование (код 6.1) – размещение объектов капитального строительства, в том числе подземных, в целях добычи недр»</w:t>
      </w:r>
      <w:r>
        <w:t>;</w:t>
      </w:r>
    </w:p>
    <w:p w:rsidR="00A83C86" w:rsidRDefault="00A83C86" w:rsidP="00A83C86">
      <w:pPr>
        <w:jc w:val="both"/>
        <w:rPr>
          <w:bCs/>
          <w:color w:val="000000"/>
        </w:rPr>
      </w:pPr>
      <w:r>
        <w:t xml:space="preserve">     - 18:12:164001:123, площадью 14553 </w:t>
      </w:r>
      <w:proofErr w:type="spellStart"/>
      <w:r>
        <w:t>кв.м</w:t>
      </w:r>
      <w:proofErr w:type="spellEnd"/>
      <w:r>
        <w:t>., адрес (местоположение): примерно в 4350 м  по направлению на северо-запад от д. Дырпа (</w:t>
      </w:r>
      <w:proofErr w:type="spellStart"/>
      <w:r>
        <w:t>Карсовайское</w:t>
      </w:r>
      <w:proofErr w:type="spellEnd"/>
      <w:r>
        <w:t xml:space="preserve"> </w:t>
      </w:r>
      <w:proofErr w:type="spellStart"/>
      <w:r>
        <w:t>м.н</w:t>
      </w:r>
      <w:proofErr w:type="spellEnd"/>
      <w:r>
        <w:t>.) – «Недропользование (код 6.1) – размещение объектов капитального строительства, в том числе подземных</w:t>
      </w:r>
      <w:r w:rsidR="009A6B38">
        <w:t>, в целях добычи недр».</w:t>
      </w:r>
      <w:r>
        <w:t xml:space="preserve"> </w:t>
      </w:r>
    </w:p>
    <w:p w:rsidR="008A7A7E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  <w:color w:val="000000"/>
        </w:rPr>
        <w:t xml:space="preserve">     </w:t>
      </w:r>
      <w:r w:rsidR="009A6B38">
        <w:rPr>
          <w:bCs/>
          <w:color w:val="000000"/>
        </w:rPr>
        <w:t>2</w:t>
      </w:r>
      <w:r>
        <w:rPr>
          <w:bCs/>
          <w:color w:val="000000"/>
        </w:rPr>
        <w:t>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Pr="00B21BC4" w:rsidRDefault="00DE2583" w:rsidP="00816193">
      <w:pPr>
        <w:spacing w:line="300" w:lineRule="exact"/>
        <w:jc w:val="both"/>
        <w:outlineLvl w:val="0"/>
      </w:pPr>
      <w:r>
        <w:rPr>
          <w:bCs/>
        </w:rPr>
        <w:t xml:space="preserve">     </w:t>
      </w:r>
      <w:r w:rsidR="009A6B38">
        <w:rPr>
          <w:bCs/>
        </w:rPr>
        <w:t>3</w:t>
      </w:r>
      <w:r>
        <w:rPr>
          <w:bCs/>
        </w:rPr>
        <w:t>. Контроль над исполнением настоящего постановления оставляю за собой.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tbl>
      <w:tblPr>
        <w:tblStyle w:val="aa"/>
        <w:tblpPr w:leftFromText="180" w:rightFromText="180" w:vertAnchor="text" w:horzAnchor="margin" w:tblpY="67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9A6B38" w:rsidRPr="00F153A5" w:rsidTr="009A6B38">
        <w:tc>
          <w:tcPr>
            <w:tcW w:w="4361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9A6B38" w:rsidRPr="00F153A5" w:rsidRDefault="009A6B38" w:rsidP="009A6B38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9A6B38" w:rsidRPr="00F153A5" w:rsidRDefault="009A6B38" w:rsidP="009A6B38">
            <w:bookmarkStart w:id="0" w:name="_GoBack"/>
            <w:bookmarkEnd w:id="0"/>
          </w:p>
        </w:tc>
        <w:tc>
          <w:tcPr>
            <w:tcW w:w="3217" w:type="dxa"/>
          </w:tcPr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/>
          <w:p w:rsidR="009A6B38" w:rsidRPr="00F153A5" w:rsidRDefault="009A6B38" w:rsidP="009A6B38">
            <w:r w:rsidRPr="00F153A5">
              <w:t xml:space="preserve">О.М.Вахрушева                                            </w:t>
            </w:r>
          </w:p>
        </w:tc>
      </w:tr>
    </w:tbl>
    <w:p w:rsidR="00DE2583" w:rsidRPr="00B21BC4" w:rsidRDefault="00DE2583" w:rsidP="009A6B38"/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60EFF"/>
    <w:rsid w:val="00092DA1"/>
    <w:rsid w:val="000D376F"/>
    <w:rsid w:val="00151F84"/>
    <w:rsid w:val="001613B6"/>
    <w:rsid w:val="00184ADE"/>
    <w:rsid w:val="0019578A"/>
    <w:rsid w:val="00200F95"/>
    <w:rsid w:val="0022267A"/>
    <w:rsid w:val="00223762"/>
    <w:rsid w:val="00286296"/>
    <w:rsid w:val="002D2AE3"/>
    <w:rsid w:val="002D68E8"/>
    <w:rsid w:val="00362ADA"/>
    <w:rsid w:val="003A6EDD"/>
    <w:rsid w:val="003E47DB"/>
    <w:rsid w:val="0041741B"/>
    <w:rsid w:val="00467AE7"/>
    <w:rsid w:val="00495371"/>
    <w:rsid w:val="004A0508"/>
    <w:rsid w:val="00522D63"/>
    <w:rsid w:val="005A0E04"/>
    <w:rsid w:val="00604B54"/>
    <w:rsid w:val="006D4480"/>
    <w:rsid w:val="0072228A"/>
    <w:rsid w:val="00743C8D"/>
    <w:rsid w:val="007B32AD"/>
    <w:rsid w:val="007C6C40"/>
    <w:rsid w:val="007F00CF"/>
    <w:rsid w:val="00816193"/>
    <w:rsid w:val="00831F69"/>
    <w:rsid w:val="008A14F3"/>
    <w:rsid w:val="008A7A7E"/>
    <w:rsid w:val="00915640"/>
    <w:rsid w:val="00934CAA"/>
    <w:rsid w:val="009567DB"/>
    <w:rsid w:val="009A2A9B"/>
    <w:rsid w:val="009A6B38"/>
    <w:rsid w:val="00A062DA"/>
    <w:rsid w:val="00A42029"/>
    <w:rsid w:val="00A83C86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A1A4C"/>
    <w:rsid w:val="00EF1262"/>
    <w:rsid w:val="00EF31D4"/>
    <w:rsid w:val="00F131C2"/>
    <w:rsid w:val="00F153A5"/>
    <w:rsid w:val="00F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2018-08-27T06:56:00Z</cp:lastPrinted>
  <dcterms:created xsi:type="dcterms:W3CDTF">2017-12-12T07:22:00Z</dcterms:created>
  <dcterms:modified xsi:type="dcterms:W3CDTF">2018-08-27T06:56:00Z</dcterms:modified>
</cp:coreProperties>
</file>