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CC" w:rsidRPr="00C24BC0" w:rsidRDefault="009D7ECC" w:rsidP="009D7E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538316" wp14:editId="2FD8CA8B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«БОЛЬШЕОЛЫПСКОЕ» МУНИЦИПАЛ КЫЛДЭТЫСЬ  ДЕПУТАТЪЁСЛЭН КЕНЕШСЫ</w:t>
      </w:r>
    </w:p>
    <w:p w:rsidR="009D7ECC" w:rsidRPr="00C24BC0" w:rsidRDefault="009D7ECC" w:rsidP="009D7EC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Об отчете Главы и Администрации муниципального образования «</w:t>
      </w:r>
      <w:r>
        <w:rPr>
          <w:rFonts w:ascii="Times New Roman" w:eastAsia="Times New Roman" w:hAnsi="Times New Roman" w:cs="Times New Roman"/>
          <w:b/>
          <w:lang w:eastAsia="ru-RU"/>
        </w:rPr>
        <w:t>Большеолыпское» о работе за 201</w:t>
      </w: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год.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отчет Главы муниципального образования «Большеолыпское» Вахрушевой О.М. 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боте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руководствуясь Уставом муниципального образования «Большеолыпское», Совет депутатов РЕШАЕТ: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результаты деятельности Главы и Администрации муниципального образования «Большеолыпское» по результ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атам работы в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удовлетворительными</w:t>
      </w: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тчет 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прилагается)</w:t>
      </w:r>
    </w:p>
    <w:p w:rsidR="009D7ECC" w:rsidRPr="00C24BC0" w:rsidRDefault="009D7ECC" w:rsidP="009D7ECC">
      <w:pPr>
        <w:spacing w:after="0" w:line="216" w:lineRule="auto"/>
        <w:ind w:left="720"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Разместить отчет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Главы муниципального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«Большеолыпское» о работе в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сайте муниципального образования «Кезский район» на странице муниципального образования «Большеолыпское».  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</w:t>
      </w:r>
      <w:proofErr w:type="spellStart"/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О.М.Вахрушева</w:t>
      </w:r>
      <w:proofErr w:type="spell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февраля 2017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bookmarkStart w:id="0" w:name="_GoBack"/>
      <w:bookmarkEnd w:id="0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D66B6"/>
    <w:multiLevelType w:val="hybridMultilevel"/>
    <w:tmpl w:val="82EE8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F6"/>
    <w:rsid w:val="00522D63"/>
    <w:rsid w:val="009A27F6"/>
    <w:rsid w:val="009D7ECC"/>
    <w:rsid w:val="00A92C44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2017-02-13T10:41:00Z</cp:lastPrinted>
  <dcterms:created xsi:type="dcterms:W3CDTF">2017-02-13T10:40:00Z</dcterms:created>
  <dcterms:modified xsi:type="dcterms:W3CDTF">2017-02-13T10:41:00Z</dcterms:modified>
</cp:coreProperties>
</file>