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D6" w:rsidRDefault="00CA68D6" w:rsidP="00CA68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9CE212" wp14:editId="5C99BD01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/>
          <w:bCs/>
          <w:lang w:eastAsia="ru-RU"/>
        </w:rPr>
      </w:pP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CA68D6" w:rsidRDefault="00CA68D6" w:rsidP="00CA68D6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РЕШЕНИЕ</w:t>
      </w: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СОВЕТА ДЕПУТАТОВ МУНИЦИПАЛЬНОГО ОБРАЗОВАНИЯ</w:t>
      </w: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«БОЛЬШЕОЛЫПСКОЕ»</w:t>
      </w: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lang w:eastAsia="ru-RU"/>
        </w:rPr>
      </w:pP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/>
          <w:lang w:eastAsia="ru-RU"/>
        </w:rPr>
      </w:pP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Об утверждении Итогов исполнения Прогноза социально-экономического развития муниципального образования «Большеолыпское» на 2017-2019гг. за 2017 год.</w:t>
      </w:r>
    </w:p>
    <w:p w:rsidR="00CA68D6" w:rsidRDefault="00CA68D6" w:rsidP="00CA68D6">
      <w:pPr>
        <w:spacing w:after="0" w:line="216" w:lineRule="auto"/>
        <w:ind w:right="-2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Руководствуясь Уставом муниципального образования «Большеолыпское», Совет депутатов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решил:</w:t>
      </w:r>
    </w:p>
    <w:p w:rsidR="00CA68D6" w:rsidRDefault="00CA68D6" w:rsidP="00CA68D6">
      <w:pPr>
        <w:spacing w:after="0" w:line="216" w:lineRule="auto"/>
        <w:ind w:right="-2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</w:p>
    <w:p w:rsidR="00CA68D6" w:rsidRDefault="00CA68D6" w:rsidP="00CA68D6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Утвердить Итоги исполнения «Прогноза социально-экономического развития муниципального образования «Большеолыпское» на 2017-2019 годы»  за 2017 год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рилагается)                                                  </w:t>
      </w: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9F6" w:rsidRDefault="00DB09F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9F6" w:rsidRDefault="00DB09F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«Большеолыпское»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О.М.Вахрушева</w:t>
      </w:r>
      <w:proofErr w:type="spellEnd"/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д. Большой Олып</w:t>
      </w: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19 апреля 2017 года</w:t>
      </w:r>
    </w:p>
    <w:p w:rsidR="00CA68D6" w:rsidRDefault="00CA68D6" w:rsidP="00CA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 70</w:t>
      </w:r>
    </w:p>
    <w:p w:rsidR="00522D63" w:rsidRDefault="00522D63"/>
    <w:p w:rsidR="002B57F0" w:rsidRDefault="002B57F0"/>
    <w:p w:rsidR="002B57F0" w:rsidRDefault="002B57F0"/>
    <w:p w:rsidR="002B57F0" w:rsidRDefault="002B57F0"/>
    <w:p w:rsidR="002B57F0" w:rsidRDefault="002B57F0"/>
    <w:p w:rsidR="002B57F0" w:rsidRDefault="002B57F0"/>
    <w:p w:rsidR="002B57F0" w:rsidRDefault="002B57F0"/>
    <w:p w:rsidR="002B57F0" w:rsidRDefault="002B57F0"/>
    <w:p w:rsidR="002B57F0" w:rsidRDefault="002B57F0"/>
    <w:p w:rsidR="002B57F0" w:rsidRDefault="002B57F0"/>
    <w:p w:rsidR="002B57F0" w:rsidRDefault="002B57F0"/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Итоги исполнения Программы социально-экономического развития муниципального образования «Большеолыпское» на 2017-2019гг. за 2017 год.</w:t>
      </w:r>
    </w:p>
    <w:p w:rsidR="002B57F0" w:rsidRPr="002B57F0" w:rsidRDefault="002B57F0" w:rsidP="002B57F0">
      <w:pPr>
        <w:spacing w:after="0" w:line="216" w:lineRule="auto"/>
        <w:ind w:right="-2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положения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Муниципальное образование «Большеолыпское» создано  19 ноября 2004 года. Устав принят 28.11 2005 года, изменения внесены 05.06.2006, 03.04.2007, 21.01.2008, 16.03.2009, 27.08.2009, 25.03.2010, 27.01.2011, 17.04 2012, 20.02.2013,</w:t>
      </w:r>
      <w:r w:rsidR="00DB09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19.03.2014,</w:t>
      </w:r>
      <w:r w:rsidR="00DB09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20.01.2015,</w:t>
      </w:r>
      <w:r w:rsidR="00DB09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16.05.2016, 04.05.2017года.</w:t>
      </w:r>
    </w:p>
    <w:p w:rsidR="002B57F0" w:rsidRPr="002B57F0" w:rsidRDefault="002B57F0" w:rsidP="002B57F0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Муниципальное образование «Большеолыпское» граничит с муниципальными образованиями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Гыинское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Ключевское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», «Чепецкое»,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Новоунтемское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», и с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Балезинским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районом.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 муниципального образования находится в 23 км от райцентра в умеренном климатическом поясе. Средняя температура января доходит до  - 20, июля до + 20. Осадков выпадает от 500 до 600 мм. Основная часть выпадает в летний период. Местность холмистая. 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 имеются залежи: глины, песчано-гравийной смеси, торфа.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Более 60% территории  занимают леса, главным образом еловые и елово-пихтовые, из лиственных пород наиболее распространена береза и осина. В лесах водятся лоси, медведи, кабаны, лисы, белки, зайцы, бобры. Разнообразен птичий и рыбный мир.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населенных  пунктов – 10. Административный центр  муниципального образования  - д. Большой Олып. 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Численность   населения  муниципального образования «Большеолыпское» на 1 января 2018 года -  1132 человека.  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Транспортное сообщение осуществляется  автобусами частных предпринимателей. Маршруты автобусов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Гыя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и Дырпа –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 связи предоставляются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Кезским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РУС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Воткинского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межрайонного узла связи  «Ростелеком». Большая часть населения пользуется сотовой связью.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Услуги почтовой связи оказываются Почтамтом  УФПС УР филиалом ФГУП «Почта России».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Природно-климатические условия позволяют развивать сельское хозяйство. Почвенный покров муниципального образования разнообразный, но основную часть пахотных земель составляют дерново-подзолистые почвы. Основными культурами, возделываемыми  в муниципальном образовании, являются зерновые культуры фуражного назначения и кормовые.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 муниципального образования за  2017 год.</w:t>
      </w:r>
    </w:p>
    <w:p w:rsidR="002B57F0" w:rsidRPr="002B57F0" w:rsidRDefault="002B57F0" w:rsidP="002B57F0">
      <w:pPr>
        <w:spacing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Основными градообразующими организациями на территории муниципального образования «Большеолыпское»  являются СПК «Дружба» и СПК «Искра». 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Традиционная  специализация – производство молока, мяса, выращивание зерновых культур. Зерно в основном идет на фураж - на корм скоту.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Производство молока – основное направление. Рынки сбыта молока – Кезский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сырзавод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Исполнение прогноза социально-экономического развития муниципального образования «Большеолыпское» за  2017 год  разработано на основе итогов работы СПК «Дружба» и СПК «Искра», итогов развития социальной сферы на территории муниципального образования «Большеолыпское» за 2017 год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образования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1"/>
        <w:gridCol w:w="1016"/>
        <w:gridCol w:w="961"/>
        <w:gridCol w:w="933"/>
        <w:gridCol w:w="967"/>
        <w:gridCol w:w="792"/>
        <w:gridCol w:w="976"/>
      </w:tblGrid>
      <w:tr w:rsidR="002B57F0" w:rsidRPr="002B57F0" w:rsidTr="00053D6F">
        <w:trPr>
          <w:cantSplit/>
          <w:trHeight w:val="442"/>
          <w:tblHeader/>
          <w:jc w:val="center"/>
        </w:trPr>
        <w:tc>
          <w:tcPr>
            <w:tcW w:w="4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 2016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2B57F0" w:rsidRPr="002B57F0" w:rsidTr="00053D6F">
        <w:trPr>
          <w:cantSplit/>
          <w:trHeight w:val="326"/>
          <w:tblHeader/>
          <w:jc w:val="center"/>
        </w:trPr>
        <w:tc>
          <w:tcPr>
            <w:tcW w:w="4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2016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плану 2017</w:t>
            </w:r>
          </w:p>
        </w:tc>
      </w:tr>
      <w:tr w:rsidR="002B57F0" w:rsidRPr="002B57F0" w:rsidTr="00053D6F">
        <w:trPr>
          <w:trHeight w:val="549"/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96237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95100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139626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147</w:t>
            </w:r>
          </w:p>
        </w:tc>
      </w:tr>
      <w:tr w:rsidR="002B57F0" w:rsidRPr="002B57F0" w:rsidTr="00053D6F">
        <w:trPr>
          <w:trHeight w:val="591"/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2B57F0" w:rsidRPr="002B57F0" w:rsidTr="00053D6F">
        <w:trPr>
          <w:trHeight w:val="630"/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финансирования,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Фонд оплаты труда,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темп роста в фактических ценах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</w:tr>
      <w:tr w:rsidR="002B57F0" w:rsidRPr="002B57F0" w:rsidTr="00053D6F">
        <w:trPr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 xml:space="preserve">   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12880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13376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18541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139</w:t>
            </w:r>
          </w:p>
        </w:tc>
      </w:tr>
      <w:tr w:rsidR="002B57F0" w:rsidRPr="002B57F0" w:rsidTr="00053D6F">
        <w:trPr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Среднегодовая   численность     населения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2B57F0" w:rsidRPr="002B57F0" w:rsidTr="00053D6F">
        <w:trPr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2B57F0" w:rsidRPr="002B57F0" w:rsidTr="00053D6F">
        <w:trPr>
          <w:trHeight w:val="519"/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Численность зарегистрированных безработных на конец года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2B57F0" w:rsidRPr="002B57F0" w:rsidTr="00053D6F">
        <w:trPr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before="240" w:after="6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bookmarkStart w:id="0" w:name="_Toc234827352"/>
      <w:r w:rsidRPr="002B57F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3. </w:t>
      </w:r>
      <w:bookmarkEnd w:id="0"/>
      <w:r w:rsidRPr="002B57F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Агропромышленный комплекс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B57F0">
        <w:rPr>
          <w:rFonts w:ascii="Times New Roman" w:eastAsiaTheme="minorHAnsi" w:hAnsi="Times New Roman"/>
          <w:bCs/>
          <w:sz w:val="24"/>
          <w:szCs w:val="24"/>
        </w:rPr>
        <w:t xml:space="preserve">        Климатические условия и наличие  природных ресурсов позволяют развивать сельское хозяйство, производить продукты питания и сырье для перерабатывающей промышленности.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Основными производителями продукции сельского хозяйства  является СПК «Дружба» и СПК «Искра».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Основной деятельностью является производство и реализация  продукции животноводства и растениеводства. Специализация СПК «Дружба» и СПК «Искра» - молочно-мясное  животноводство с развитием  кормопроизводства. Картофель и овощи производятся в личных подсобных хозяйствах населения, 20 % выращенных овощей реализуется.</w:t>
      </w: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B57F0">
        <w:rPr>
          <w:rFonts w:ascii="Times New Roman" w:eastAsiaTheme="minorHAnsi" w:hAnsi="Times New Roman"/>
          <w:b/>
          <w:sz w:val="24"/>
          <w:szCs w:val="24"/>
        </w:rPr>
        <w:lastRenderedPageBreak/>
        <w:t>Производственно-экономические показатели деятельности сельскохозяйственных организаций муниципального образования за  2017 год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B57F0">
        <w:rPr>
          <w:rFonts w:ascii="Times New Roman" w:eastAsiaTheme="minorHAnsi" w:hAnsi="Times New Roman"/>
          <w:sz w:val="24"/>
          <w:szCs w:val="24"/>
        </w:rPr>
        <w:t>Таблица 2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8"/>
        <w:gridCol w:w="1080"/>
        <w:gridCol w:w="1035"/>
        <w:gridCol w:w="828"/>
        <w:gridCol w:w="871"/>
        <w:gridCol w:w="926"/>
        <w:gridCol w:w="899"/>
      </w:tblGrid>
      <w:tr w:rsidR="002B57F0" w:rsidRPr="002B57F0" w:rsidTr="00053D6F">
        <w:trPr>
          <w:cantSplit/>
          <w:trHeight w:val="442"/>
          <w:tblHeader/>
          <w:jc w:val="center"/>
        </w:trPr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выпол-нение</w:t>
            </w:r>
            <w:proofErr w:type="spellEnd"/>
            <w:proofErr w:type="gramEnd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  за 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2B57F0" w:rsidRPr="002B57F0" w:rsidTr="00053D6F">
        <w:trPr>
          <w:cantSplit/>
          <w:trHeight w:val="326"/>
          <w:tblHeader/>
          <w:jc w:val="center"/>
        </w:trPr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2016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плану 2017г.</w:t>
            </w:r>
          </w:p>
        </w:tc>
      </w:tr>
      <w:tr w:rsidR="002B57F0" w:rsidRPr="002B57F0" w:rsidTr="00053D6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Произведено молока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5126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5376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105,6</w:t>
            </w:r>
          </w:p>
        </w:tc>
      </w:tr>
      <w:tr w:rsidR="002B57F0" w:rsidRPr="002B57F0" w:rsidTr="00053D6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 xml:space="preserve">Валовой надой молока на 1 фуражную корову, всего </w:t>
            </w:r>
            <w:proofErr w:type="gramStart"/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кг</w:t>
            </w:r>
            <w:proofErr w:type="gramEnd"/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/год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5274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4631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5292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114</w:t>
            </w:r>
          </w:p>
        </w:tc>
      </w:tr>
      <w:tr w:rsidR="002B57F0" w:rsidRPr="002B57F0" w:rsidTr="00053D6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в том числе в СПК Искра»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5343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5370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в том числе СПК «Дружба»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5205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5213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 xml:space="preserve">Урожайность зерновых культур,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116</w:t>
            </w:r>
          </w:p>
        </w:tc>
      </w:tr>
      <w:tr w:rsidR="002B57F0" w:rsidRPr="002B57F0" w:rsidTr="00053D6F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Среднесписочная численность работающих на предприятиях и в организациях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95</w:t>
            </w:r>
          </w:p>
        </w:tc>
      </w:tr>
      <w:tr w:rsidR="002B57F0" w:rsidRPr="002B57F0" w:rsidTr="00053D6F">
        <w:trPr>
          <w:trHeight w:val="70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sz w:val="24"/>
                <w:szCs w:val="24"/>
              </w:rPr>
              <w:t>Среднемесячная заработная плата руб./чел.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13497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13376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16518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</w:tr>
    </w:tbl>
    <w:p w:rsidR="002B57F0" w:rsidRPr="002B57F0" w:rsidRDefault="002B57F0" w:rsidP="002B57F0">
      <w:pPr>
        <w:spacing w:after="120" w:line="240" w:lineRule="auto"/>
        <w:ind w:firstLine="72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Поголовье крупного рогатого скота на конец года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3</w:t>
      </w:r>
    </w:p>
    <w:tbl>
      <w:tblPr>
        <w:tblW w:w="0" w:type="auto"/>
        <w:jc w:val="center"/>
        <w:tblInd w:w="-8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3407"/>
        <w:gridCol w:w="1137"/>
        <w:gridCol w:w="1137"/>
        <w:gridCol w:w="820"/>
        <w:gridCol w:w="1021"/>
        <w:gridCol w:w="702"/>
        <w:gridCol w:w="806"/>
      </w:tblGrid>
      <w:tr w:rsidR="002B57F0" w:rsidRPr="002B57F0" w:rsidTr="00053D6F">
        <w:trPr>
          <w:cantSplit/>
          <w:trHeight w:val="909"/>
          <w:tblHeader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выполн</w:t>
            </w:r>
            <w:proofErr w:type="spellEnd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.  за 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2B57F0" w:rsidRPr="002B57F0" w:rsidTr="00053D6F">
        <w:trPr>
          <w:cantSplit/>
          <w:trHeight w:val="348"/>
          <w:tblHeader/>
          <w:jc w:val="center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477" w:hanging="47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 2017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к 2016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плану 2017</w:t>
            </w:r>
          </w:p>
        </w:tc>
      </w:tr>
      <w:tr w:rsidR="002B57F0" w:rsidRPr="002B57F0" w:rsidTr="00053D6F">
        <w:trPr>
          <w:trHeight w:val="58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КРС,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2877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2712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79</w:t>
            </w:r>
          </w:p>
        </w:tc>
      </w:tr>
      <w:tr w:rsidR="002B57F0" w:rsidRPr="002B57F0" w:rsidTr="00053D6F">
        <w:trPr>
          <w:trHeight w:val="58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1633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58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1244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Коров,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highlight w:val="yellow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105</w:t>
            </w:r>
          </w:p>
        </w:tc>
      </w:tr>
      <w:tr w:rsidR="002B57F0" w:rsidRPr="002B57F0" w:rsidTr="00053D6F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</w:tr>
      <w:tr w:rsidR="002B57F0" w:rsidRPr="002B57F0" w:rsidTr="00053D6F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</w:tr>
    </w:tbl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Традиционная специализация  СПК «Дружба» и СПК «Искра» – производство молока, мяса, выращивание зерновых культур. Производство молока – основное направление деятельности. Рынки сбыта молока – Кезский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сырзавод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, скота – мясокомбинаты.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Всего земель, возделываемых сельхозпредприятиями  6318 га, из них пашни 3518 га. В 2017 году было посеяно зерновых на площади  2584, что составляет  98 % к уровню 2016 года.  Средняя урожайность зерновых составила 12,08  ц /га. (СПК «Дружба» 13,9 ц/га, СПК «Искра» 11,7 ц/га) Валовое производство зерна в амбарном весе составило 2567  т, что на 28 % больше по сравнению с 2016 годом с показателем 2003 тонны. (СПК «Дружба» 1390т, СПК «Искра» 1177 т). Увеличению урожайности способствовала благоприятная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погода и достаточное количество внесенных удобрений, в 2016 году погода была засушливая.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Среднесписочная  численность   работников в 2017 году составила 226 человек, в 2016 году было 236 человек. По-прежнему наблюдается спад количества работников в сельском хозяйстве, миграция населения в города. Причем молодые ребята в основном остаются, работают трактористами, животноводами. В основном уезжают девочки. 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Фонд оплаты труда в 2017 году составил 44797 тысяч рублей, что на 15 процентов больше чем в 2016 году. Среднемесячная  заработная  плата по сельскому хозяйству в 2017 году составила 16518 рублей, рост по сравнению с 2016 годом на  22 процента.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>Поголовье крупного рогатого скота уменьшилось на 165 голов и составило 2712 голов, на 50 голов увеличилось поголовье коров и составляет 1030 голов. Поголовье КРС уменьшилось из-за массовой реализации в счет уплаты части долга за строительство фермы в СПК «Искра». В СПК «Дружба» наблюдается рост на 12 голов.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B57F0" w:rsidRPr="002B57F0" w:rsidRDefault="002B57F0" w:rsidP="002B57F0">
      <w:pPr>
        <w:spacing w:after="12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B57F0">
        <w:rPr>
          <w:rFonts w:ascii="Times New Roman" w:eastAsiaTheme="minorHAnsi" w:hAnsi="Times New Roman"/>
          <w:b/>
          <w:sz w:val="24"/>
          <w:szCs w:val="24"/>
        </w:rPr>
        <w:t>4. Транспорт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проходит   гравийная дорога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Гыя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Транспортное сообщение с районным центром осуществляется автобусами индивидуальных  предпринимателей. Маршрут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Кез-Гыя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, и Дырпа-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которым пользуются жители всех деревень Большеолыпского поселения.</w:t>
      </w:r>
    </w:p>
    <w:p w:rsidR="002B57F0" w:rsidRPr="002B57F0" w:rsidRDefault="002B57F0" w:rsidP="002B57F0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bookmarkStart w:id="1" w:name="_Toc234827355"/>
    </w:p>
    <w:p w:rsidR="002B57F0" w:rsidRPr="002B57F0" w:rsidRDefault="002B57F0" w:rsidP="002B57F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Связь</w:t>
      </w:r>
      <w:bookmarkEnd w:id="1"/>
    </w:p>
    <w:p w:rsidR="002B57F0" w:rsidRPr="002B57F0" w:rsidRDefault="002B57F0" w:rsidP="002B57F0">
      <w:pPr>
        <w:spacing w:before="60" w:after="6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связи предоставляются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Кезским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РУС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Воткинского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МРУС «Ростелеком». Всего точек телефонной сети общего пользования 47, в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 у сельского населения 31. Большая часть населения пользуется сотовой телефонной связью.  Во всех населенных пунктах имеются  таксофоны, но население таксофонами не пользуется, предпочитают сотовую связь.</w:t>
      </w:r>
    </w:p>
    <w:p w:rsidR="002B57F0" w:rsidRPr="002B57F0" w:rsidRDefault="002B57F0" w:rsidP="002B57F0">
      <w:pPr>
        <w:spacing w:before="60" w:after="6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Информационное обеспечение сельского населения производится программой республиканского радио и телеканала «Моя Удмуртия». Население пользуется радиоприемниками. Услуги почтовой связи предоставляет населению филиал УФПС УР ФГУП «Почта России» ОПС с. Александрово и д. Дырпа.</w:t>
      </w:r>
    </w:p>
    <w:p w:rsidR="002B57F0" w:rsidRPr="002B57F0" w:rsidRDefault="002B57F0" w:rsidP="002B57F0">
      <w:pPr>
        <w:spacing w:before="60" w:after="6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В ОПС в с. Александрово население имеет возможность воспользоваться интернетом, установлено 2 компьютера.</w:t>
      </w:r>
    </w:p>
    <w:p w:rsidR="002B57F0" w:rsidRPr="002B57F0" w:rsidRDefault="002B57F0" w:rsidP="002B57F0">
      <w:pPr>
        <w:spacing w:before="60" w:after="6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В 2017 году у жителей с. Александрово появился доступ в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Интерент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  <w:r w:rsidRPr="002B57F0">
        <w:rPr>
          <w:rFonts w:ascii="Times New Roman" w:eastAsia="Times New Roman" w:hAnsi="Times New Roman"/>
          <w:sz w:val="24"/>
          <w:szCs w:val="24"/>
          <w:lang w:val="en-US" w:eastAsia="ru-RU"/>
        </w:rPr>
        <w:t>G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оператора МЕГАФОН, до нынешнего года сотовой связи  в центре  села не было.</w:t>
      </w:r>
    </w:p>
    <w:p w:rsidR="002B57F0" w:rsidRPr="002B57F0" w:rsidRDefault="002B57F0" w:rsidP="002B57F0">
      <w:pPr>
        <w:widowControl w:val="0"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234827356"/>
    </w:p>
    <w:p w:rsidR="002B57F0" w:rsidRPr="002B57F0" w:rsidRDefault="002B57F0" w:rsidP="002B57F0">
      <w:pPr>
        <w:widowControl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Информатизация</w:t>
      </w:r>
      <w:bookmarkEnd w:id="2"/>
    </w:p>
    <w:p w:rsidR="002B57F0" w:rsidRPr="002B57F0" w:rsidRDefault="002B57F0" w:rsidP="002B57F0">
      <w:pPr>
        <w:shd w:val="clear" w:color="auto" w:fill="FFFFFF"/>
        <w:spacing w:before="288" w:after="0" w:line="240" w:lineRule="auto"/>
        <w:ind w:left="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Основной целью информатизации МО «Большеолыпское» является обеспечение уровня информированности населения, необходимого каждому человеку для реализации его возможностей и выполнения общественно значимых видов деятельности, информационное обеспечение деятельности Администрации МО «Большеолыпское», направленное на обеспечение устойчивого комплексного развития муниципального образования и достойной жизни его жителей.</w:t>
      </w:r>
    </w:p>
    <w:p w:rsidR="002B57F0" w:rsidRPr="002B57F0" w:rsidRDefault="002B57F0" w:rsidP="002B57F0">
      <w:pPr>
        <w:shd w:val="clear" w:color="auto" w:fill="FFFFFF"/>
        <w:spacing w:before="10" w:after="0" w:line="283" w:lineRule="exact"/>
        <w:ind w:left="34" w:right="14" w:hanging="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Информационно-коммуникационные технологии в последнее время активно используются в поселении гражданами и организациями. </w:t>
      </w:r>
    </w:p>
    <w:p w:rsidR="002B57F0" w:rsidRPr="002B57F0" w:rsidRDefault="002B57F0" w:rsidP="002B57F0">
      <w:pPr>
        <w:shd w:val="clear" w:color="auto" w:fill="FFFFFF"/>
        <w:spacing w:before="5" w:after="0" w:line="283" w:lineRule="exact"/>
        <w:ind w:left="29" w:right="14" w:firstLine="7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В поселении на рынке услуг связи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осуществляет свою деятельность оператор стационарной связи Кезский РУС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Воткинского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МРУС «Ростелеком», который предоставляет услуги связи в области телефонии, телеграфа, доступа в Интернет и другие. Всего в поселении функционируют 47 телефонных точек. Охват населения сотовой связью в поселении составляет около 90%. Услуги сотовой связи оказывают операторы МТС, Мегафон, Теле -2,Билайн.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В Администрации муниципального образования автоматизированное ведение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похозяйственных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книг,  оперативно-справочное обслуживание граждан, создание необходимых отчетов, статистических форм осуществляется с помощью АИС «Сельское административное образование».  </w:t>
      </w:r>
    </w:p>
    <w:p w:rsidR="002B57F0" w:rsidRPr="002B57F0" w:rsidRDefault="002B57F0" w:rsidP="002B57F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Toc234827357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Информация о деятельности Совета депутатов, Администрации муниципального образования  освещается в Информационном бюллетене Совета депутатов муниципального образования «Большеолыпское», в сети Интернет, на информационных стендах.</w:t>
      </w:r>
    </w:p>
    <w:p w:rsidR="002B57F0" w:rsidRPr="002B57F0" w:rsidRDefault="002B57F0" w:rsidP="002B57F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57F0" w:rsidRPr="002B57F0" w:rsidRDefault="002B57F0" w:rsidP="002B57F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7. Строительство, жилищная политика</w:t>
      </w:r>
      <w:bookmarkEnd w:id="3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На территории муниципального образования «Большеолыпское» строится 5  жилых домов. Имеется Генеральный план территории  муниципального образования «Большеолыпское», Правила землепользования и застройки. Большеолыпское поселение находится в 20 км  от райцентра. 22 человека продолжают жить в деревне, ездят на работу в п.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 Газопровода нет, водопровод находится на балансе СПК «Искра» и «Дружба».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Основные количественные показатели за  2017 год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4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1447"/>
        <w:gridCol w:w="1080"/>
        <w:gridCol w:w="698"/>
        <w:gridCol w:w="970"/>
        <w:gridCol w:w="1023"/>
        <w:gridCol w:w="766"/>
      </w:tblGrid>
      <w:tr w:rsidR="002B57F0" w:rsidRPr="002B57F0" w:rsidTr="00053D6F">
        <w:trPr>
          <w:cantSplit/>
          <w:trHeight w:val="442"/>
          <w:tblHeader/>
          <w:jc w:val="center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 2016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2B57F0" w:rsidRPr="002B57F0" w:rsidTr="00053D6F">
        <w:trPr>
          <w:cantSplit/>
          <w:trHeight w:val="326"/>
          <w:tblHeader/>
          <w:jc w:val="center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2016 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плану 2017г.</w:t>
            </w:r>
          </w:p>
        </w:tc>
      </w:tr>
      <w:tr w:rsidR="002B57F0" w:rsidRPr="002B57F0" w:rsidTr="00053D6F">
        <w:trPr>
          <w:trHeight w:val="549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>Ввод в эксплуатацию:</w:t>
            </w: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B57F0" w:rsidRPr="002B57F0" w:rsidTr="00053D6F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-жилья</w:t>
            </w: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>м</w:t>
            </w:r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7F0">
              <w:rPr>
                <w:rFonts w:ascii="Times New Roman" w:eastAsia="Times New Roman" w:hAnsi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Times New Roman" w:hAnsi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2B57F0">
              <w:rPr>
                <w:rFonts w:ascii="Times New Roman" w:eastAsia="Times New Roman" w:hAnsi="Times New Roman"/>
                <w:spacing w:val="-19"/>
                <w:sz w:val="24"/>
                <w:szCs w:val="24"/>
                <w:lang w:eastAsia="ru-RU"/>
              </w:rPr>
              <w:t>.</w:t>
            </w: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</w:tr>
      <w:tr w:rsidR="002B57F0" w:rsidRPr="002B57F0" w:rsidTr="00053D6F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2B57F0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индивидуального</w:t>
            </w:r>
            <w:proofErr w:type="gram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>м</w:t>
            </w:r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2B57F0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7F0">
              <w:rPr>
                <w:rFonts w:ascii="Times New Roman" w:eastAsia="Times New Roman" w:hAnsi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Times New Roman" w:hAnsi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2B57F0">
              <w:rPr>
                <w:rFonts w:ascii="Times New Roman" w:eastAsia="Times New Roman" w:hAnsi="Times New Roman"/>
                <w:spacing w:val="-19"/>
                <w:sz w:val="24"/>
                <w:szCs w:val="24"/>
                <w:lang w:eastAsia="ru-RU"/>
              </w:rPr>
              <w:t>.</w:t>
            </w: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</w:tr>
    </w:tbl>
    <w:p w:rsidR="002B57F0" w:rsidRPr="002B57F0" w:rsidRDefault="002B57F0" w:rsidP="002B57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2B57F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ab/>
      </w:r>
      <w:r w:rsidRPr="002B57F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ab/>
      </w:r>
    </w:p>
    <w:p w:rsidR="002B57F0" w:rsidRPr="002B57F0" w:rsidRDefault="002B57F0" w:rsidP="002B57F0">
      <w:pPr>
        <w:tabs>
          <w:tab w:val="left" w:pos="3760"/>
        </w:tabs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tabs>
          <w:tab w:val="left" w:pos="37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8.  Жилищно-коммунальное хозяйство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Водоснабжение населению  муниципального образования  «Большеолыпское» оказывают СПК «Дружба» и СПК «Искра».  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Жилищно-коммунальный комплекс  муниципального образования включает в себя: 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 19,5 тыс.  м² общей площади жилищного фонда (по состоянию на 1 января 2018 года).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- 2   котельные работают на угле (Александровская школа и Большеолыпский СК). 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 Большеолыпском садике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Вуюись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» установлен электрический котел.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- 8 км протяженность  водопроводных сетей в однотрубном исчислении;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Водопроводная сеть имеет высокий уровень износа, 80% от общей протяженности. 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муниципального образования  продолжает реализовываться  система социальной защиты  населения при оплате за жилищно-коммунальные услуги. За 2017 год субсидии по оплате  жилого помещения  и коммунальных услуг были предоставлены  9 семьям,  на общую сумму 68282 руб. 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9. Лесное хозяйство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 муниципальном образовании площадь покрытая лесами составляет 2297 га.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Лесоразработкой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поселения занимаются СПК, частные предприниматели и население.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с 2016 года  Администрация муниципального образования «Большеолыпское» ходатайство для получения леса не выдает, функция передана ГУ УР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Кезское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лесничество». </w:t>
      </w:r>
    </w:p>
    <w:p w:rsidR="002B57F0" w:rsidRPr="002B57F0" w:rsidRDefault="002B57F0" w:rsidP="002B5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_Toc234827362"/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10. Охрана окружающей среды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 целях охраны окружающей среды от загрязнения бытовыми отходами, ежегодно проводятся месячники и субботники по санитарной очистке  населенных пунктов. Весной вывозка мусора производится в места временного хранения. Ежегодно проводится санитарная очистка территории  кладбища села Александрово и деревни Дырпа.  Работники учреждений и ученики школы активно занимаются благоустройством прилегающих территорий. Особое внимание при этом выделяется оформлению клумб, выращиванию различных видов цветов.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11. Земельные отношения</w:t>
      </w:r>
    </w:p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данным земельного комитета общая площадь земли муниципального образования «Большеолыпское» составляет 11074 га, в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 сельхозугодий 8089,63 га. </w:t>
      </w:r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Существуют проблемы при формировании базы для исчисления земельного налога: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гражданами не оформляются документально земельные участки умерших собственников.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Администрация муниципального образования ведет постоянную работу с  наследниками умерших собственников земельных участков.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2017 году сдан в аренду СПК «Искра» земельный участок, отчужденный собственниками в пользу Администрации муниципального образования «Большеолыпское» общей площадью 18,6 га.</w:t>
      </w:r>
    </w:p>
    <w:p w:rsidR="002B57F0" w:rsidRPr="002B57F0" w:rsidRDefault="002B57F0" w:rsidP="002B57F0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Потребительский рынок</w:t>
      </w:r>
      <w:bookmarkEnd w:id="4"/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территории МО «Большеолыпское» торговой деятельностью занимаются 3 магазина </w:t>
      </w:r>
      <w:proofErr w:type="spellStart"/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>РайПО</w:t>
      </w:r>
      <w:proofErr w:type="spellEnd"/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д. </w:t>
      </w:r>
      <w:proofErr w:type="spellStart"/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>Лып</w:t>
      </w:r>
      <w:proofErr w:type="spellEnd"/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>-Булатово, д. Дырпа и д. Большой Олып, 5 магазинов ИП. Ассортимент представлен товарами повседневного спроса: продукты питания, хозяйственные товары, так же принимают заказы и привозят бытовую технику и мебель по каталогу, предоставляются рассрочки.</w:t>
      </w:r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B57F0">
        <w:rPr>
          <w:rFonts w:ascii="Times New Roman" w:eastAsiaTheme="minorHAnsi" w:hAnsi="Times New Roman"/>
          <w:b/>
          <w:sz w:val="24"/>
          <w:szCs w:val="24"/>
        </w:rPr>
        <w:t>Показатели  развития торговли муниципального образования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B57F0">
        <w:rPr>
          <w:rFonts w:ascii="Times New Roman" w:eastAsiaTheme="minorHAnsi" w:hAnsi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40"/>
        <w:gridCol w:w="1080"/>
        <w:gridCol w:w="928"/>
        <w:gridCol w:w="970"/>
        <w:gridCol w:w="827"/>
        <w:gridCol w:w="766"/>
      </w:tblGrid>
      <w:tr w:rsidR="002B57F0" w:rsidRPr="002B57F0" w:rsidTr="00053D6F">
        <w:trPr>
          <w:cantSplit/>
          <w:trHeight w:val="442"/>
          <w:tblHeader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2B57F0" w:rsidRPr="002B57F0" w:rsidRDefault="002B57F0" w:rsidP="002B57F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выполн</w:t>
            </w:r>
            <w:proofErr w:type="spellEnd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.  за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2B57F0" w:rsidRPr="002B57F0" w:rsidTr="00053D6F">
        <w:trPr>
          <w:cantSplit/>
          <w:trHeight w:val="326"/>
          <w:tblHeader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2016 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к плану 2017г.</w:t>
            </w:r>
          </w:p>
        </w:tc>
      </w:tr>
      <w:tr w:rsidR="002B57F0" w:rsidRPr="002B57F0" w:rsidTr="00053D6F">
        <w:trPr>
          <w:cantSplit/>
          <w:trHeight w:val="32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Розничный товарооборот </w:t>
            </w:r>
            <w:proofErr w:type="spell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РайПО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9491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14770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7698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52</w:t>
            </w:r>
          </w:p>
        </w:tc>
      </w:tr>
      <w:tr w:rsidR="002B57F0" w:rsidRPr="002B57F0" w:rsidTr="00053D6F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72</w:t>
            </w:r>
          </w:p>
        </w:tc>
      </w:tr>
      <w:tr w:rsidR="002B57F0" w:rsidRPr="002B57F0" w:rsidTr="00053D6F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Среднемесячная  з/плата </w:t>
            </w:r>
          </w:p>
          <w:p w:rsidR="002B57F0" w:rsidRPr="002B57F0" w:rsidRDefault="002B57F0" w:rsidP="002B57F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10983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11736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130</w:t>
            </w:r>
          </w:p>
        </w:tc>
      </w:tr>
    </w:tbl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Toc234827365"/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Малое предпринимательство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Муниципального образования «Большеолыпское» зарегистрированы 6 индивидуальных предпринимателя, в том числе 1- розничная торговля, 3 - по переработке древесины (пилорамы), 1 -  перевозка пассажиров по маршруту Дырпа -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Основными факторами, сдерживающими развитие малого предпринимательства являются</w:t>
      </w:r>
      <w:proofErr w:type="gramEnd"/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несовершенство законодательства по поддержке малого предпринимательства;</w:t>
      </w:r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>- недостаточное развитие системы поддержки малого предпринимательства на муниципальном уровне.</w:t>
      </w:r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анализе факторов окружающей среды, мешающих развитию малого предпринимательства, проблемы у малого бизнеса те же, что у крупного, однако в силу родовых особенностей малых форм хозяйствования эти проблемы проявляются острее. </w:t>
      </w: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Главное, что волнует как представителей малого бизнеса, так и крупного – это размещение и доступ к финансированию.</w:t>
      </w:r>
    </w:p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Toc234827366"/>
      <w:bookmarkEnd w:id="5"/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14. Социальная сфера</w:t>
      </w:r>
    </w:p>
    <w:p w:rsidR="002B57F0" w:rsidRPr="002B57F0" w:rsidRDefault="002B57F0" w:rsidP="002B57F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14.1 Демографическая и семейная политика</w:t>
      </w:r>
      <w:bookmarkEnd w:id="6"/>
    </w:p>
    <w:p w:rsidR="002B57F0" w:rsidRPr="002B57F0" w:rsidRDefault="002B57F0" w:rsidP="002B57F0">
      <w:pPr>
        <w:tabs>
          <w:tab w:val="left" w:pos="19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На территории муниципального образования «Большеолыпское» 10 деревень. Работают 2 сельских клуба, одна школа, два детских сада, две библиотеки, четыре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ФАПа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, два почтовых отделения, 2 СПК, 3 магазина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РайПО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, 5 магазинов ИП.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На 1 января 2018 года численность населения муниципального образования  «Большеолыпское» составила  1132 человек.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На территории муниципального образования проживает 114 семей с детьми до 18 лет. Общее количество детей в семьях 216. Большинство семей с низким материальным уровнем достатка, но питаются в школе на бесплатной основе только 54 ребенка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посещающих 110-ти. Прожиточный  минимум для бесплатного питания в школе составляет 2300 рублей.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 2017 году на учете состояло 22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многодетных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семьи. Количество детей в многодетных семьях  68 в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дошкольного возраста – 16;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школьного возраста –32;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учащийся ПУ, техникумов – 13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студентов ВУЗов – 7 чел.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Демографические показатели муниципального образования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6</w:t>
      </w:r>
    </w:p>
    <w:tbl>
      <w:tblPr>
        <w:tblW w:w="102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1800"/>
        <w:gridCol w:w="1179"/>
        <w:gridCol w:w="1147"/>
        <w:gridCol w:w="900"/>
        <w:gridCol w:w="1080"/>
        <w:gridCol w:w="1161"/>
      </w:tblGrid>
      <w:tr w:rsidR="002B57F0" w:rsidRPr="002B57F0" w:rsidTr="00053D6F">
        <w:trPr>
          <w:cantSplit/>
          <w:trHeight w:val="270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2B57F0" w:rsidRPr="002B57F0" w:rsidTr="00053D6F">
        <w:trPr>
          <w:cantSplit/>
          <w:trHeight w:val="285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2016 г.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к плану 2017 г.</w:t>
            </w:r>
          </w:p>
        </w:tc>
      </w:tr>
      <w:tr w:rsidR="002B57F0" w:rsidRPr="002B57F0" w:rsidTr="00053D6F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постоянного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2B57F0" w:rsidRPr="002B57F0" w:rsidTr="00053D6F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Рождаемость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B57F0" w:rsidRPr="002B57F0" w:rsidTr="00053D6F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Смертность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Естественный прирост</w:t>
            </w:r>
            <w:proofErr w:type="gram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убыль (-)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B57F0" w:rsidRPr="002B57F0" w:rsidRDefault="002B57F0" w:rsidP="002B57F0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color w:val="FF0000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ind w:left="90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Численность и состав населения муниципального образования:</w:t>
      </w:r>
    </w:p>
    <w:p w:rsidR="002B57F0" w:rsidRPr="002B57F0" w:rsidRDefault="002B57F0" w:rsidP="002B57F0">
      <w:pPr>
        <w:spacing w:before="100" w:after="10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-общее количество населения – 1132 чел.</w:t>
      </w:r>
    </w:p>
    <w:p w:rsidR="002B57F0" w:rsidRPr="002B57F0" w:rsidRDefault="002B57F0" w:rsidP="002B57F0">
      <w:pPr>
        <w:spacing w:before="100" w:after="10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-население детского возраста (0-18 лет) – 216 чел.</w:t>
      </w:r>
    </w:p>
    <w:p w:rsidR="002B57F0" w:rsidRPr="002B57F0" w:rsidRDefault="002B57F0" w:rsidP="002B57F0">
      <w:pPr>
        <w:spacing w:before="100" w:after="10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-население трудоспособного возраста (16-55 ж., и 16-59м.) – 689 чел.</w:t>
      </w:r>
    </w:p>
    <w:p w:rsidR="002B57F0" w:rsidRPr="002B57F0" w:rsidRDefault="002B57F0" w:rsidP="002B57F0">
      <w:pPr>
        <w:spacing w:before="100" w:after="10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-население старше трудоспособного возраста – 192 чел.</w:t>
      </w:r>
    </w:p>
    <w:p w:rsidR="002B57F0" w:rsidRPr="002B57F0" w:rsidRDefault="002B57F0" w:rsidP="002B57F0">
      <w:pPr>
        <w:spacing w:before="100" w:after="10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>Происходит уменьшение численности населения.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Состояние и развитие демографической ситуации во многом определяется  теми событиями, явлениями, которые происходят в области семьи, материнства и детства.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Для значительного количества семей характерны низкий материальный достаток и жилищно-бытовая неустроенность.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Многодетные малообеспеченные семьи получают субсидии за коммунальные услуги. Детям из многодетных семей предоставляются бесплатные обеды в школе. Также бесплатными обедами пользуются дети из малообеспеченных семей. </w:t>
      </w:r>
    </w:p>
    <w:p w:rsidR="002B57F0" w:rsidRPr="002B57F0" w:rsidRDefault="002B57F0" w:rsidP="002B57F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</w:t>
      </w: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</w:p>
    <w:p w:rsidR="002B57F0" w:rsidRPr="002B57F0" w:rsidRDefault="002B57F0" w:rsidP="002B57F0">
      <w:pPr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Асоциальное поведение несовершеннолетних:</w:t>
      </w:r>
    </w:p>
    <w:p w:rsidR="002B57F0" w:rsidRPr="002B57F0" w:rsidRDefault="002B57F0" w:rsidP="002B57F0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количество детей, не посещающих учебные занятия и (или) систематически пропускающих учебные занятия по неуважительным причинам - нет</w:t>
      </w:r>
    </w:p>
    <w:p w:rsidR="002B57F0" w:rsidRPr="002B57F0" w:rsidRDefault="002B57F0" w:rsidP="002B57F0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количество детей-сирот и детей, оставшихся без попечения родителей, в том числе социальных сирот - 6</w:t>
      </w:r>
    </w:p>
    <w:p w:rsidR="002B57F0" w:rsidRPr="002B57F0" w:rsidRDefault="002B57F0" w:rsidP="002B57F0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количество детей, состоявших на учете в подразделениях по делам несовершеннолетних - нет</w:t>
      </w:r>
    </w:p>
    <w:p w:rsidR="002B57F0" w:rsidRPr="002B57F0" w:rsidRDefault="002B57F0" w:rsidP="002B57F0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количество детей, совершивших административные проступки и уголовные преступления - нет</w:t>
      </w:r>
    </w:p>
    <w:p w:rsidR="002B57F0" w:rsidRPr="002B57F0" w:rsidRDefault="002B57F0" w:rsidP="002B57F0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количество безнадзорных, выявленных в течение года (детей, совершивших самовольный уход из дома или государственного (муниципального) учреждения), в том числе возвращенные в семью и помещенные в учреждение - нет</w:t>
      </w:r>
    </w:p>
    <w:p w:rsidR="002B57F0" w:rsidRPr="002B57F0" w:rsidRDefault="002B57F0" w:rsidP="002B57F0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 количество родителей, лишенных родительских прав, родителей, привлеченных к административной ответственности за неисполнение обязанностей по содержанию и воспитанию детей и за другие правонарушения в отношении детей  - нет.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Основными проблемами в области семейной и демографической политики, требующими решения, являются сокращения численности трудоспособного населения.  В связи утратой престижа сельской территории, с небольшой заработной платой в сельском хозяйстве  молодежь  предпочитает уезжать в город.</w:t>
      </w:r>
    </w:p>
    <w:p w:rsidR="002B57F0" w:rsidRPr="002B57F0" w:rsidRDefault="002B57F0" w:rsidP="002B57F0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bookmarkStart w:id="7" w:name="_Toc234827392"/>
      <w:bookmarkStart w:id="8" w:name="_Toc234827367"/>
      <w:r w:rsidRPr="002B57F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14.2 Здравоохранение</w:t>
      </w:r>
      <w:bookmarkEnd w:id="7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Медицинская помощь населению Муниципального образования «Большеолыпское» оказывается 4 ФАП (Большеолыпский, Александровский, </w:t>
      </w:r>
      <w:proofErr w:type="spellStart"/>
      <w:r w:rsidRPr="002B57F0">
        <w:rPr>
          <w:rFonts w:ascii="Times New Roman" w:hAnsi="Times New Roman"/>
          <w:sz w:val="24"/>
          <w:szCs w:val="24"/>
        </w:rPr>
        <w:t>Дырпинский</w:t>
      </w:r>
      <w:proofErr w:type="spellEnd"/>
      <w:r w:rsidRPr="002B57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B57F0">
        <w:rPr>
          <w:rFonts w:ascii="Times New Roman" w:hAnsi="Times New Roman"/>
          <w:sz w:val="24"/>
          <w:szCs w:val="24"/>
        </w:rPr>
        <w:t>Лып-Булатовский</w:t>
      </w:r>
      <w:proofErr w:type="spellEnd"/>
      <w:r w:rsidRPr="002B57F0">
        <w:rPr>
          <w:rFonts w:ascii="Times New Roman" w:hAnsi="Times New Roman"/>
          <w:sz w:val="24"/>
          <w:szCs w:val="24"/>
        </w:rPr>
        <w:t>).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Доврачебную медицинскую помощь населению оказывают 3 фельдшера и 1 медицинская сестра.           </w:t>
      </w:r>
    </w:p>
    <w:p w:rsidR="002B57F0" w:rsidRPr="002B57F0" w:rsidRDefault="002B57F0" w:rsidP="002B57F0">
      <w:pPr>
        <w:tabs>
          <w:tab w:val="left" w:pos="3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bookmarkEnd w:id="8"/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</w:t>
      </w:r>
      <w:r w:rsidRPr="002B57F0">
        <w:rPr>
          <w:rFonts w:ascii="Times New Roman" w:hAnsi="Times New Roman"/>
          <w:sz w:val="24"/>
          <w:szCs w:val="24"/>
        </w:rPr>
        <w:t xml:space="preserve">Ежемесячно контролируется </w:t>
      </w:r>
      <w:proofErr w:type="spellStart"/>
      <w:r w:rsidRPr="002B57F0">
        <w:rPr>
          <w:rFonts w:ascii="Times New Roman" w:hAnsi="Times New Roman"/>
          <w:sz w:val="24"/>
          <w:szCs w:val="24"/>
        </w:rPr>
        <w:t>флюрографическое</w:t>
      </w:r>
      <w:proofErr w:type="spellEnd"/>
      <w:r w:rsidRPr="002B57F0">
        <w:rPr>
          <w:rFonts w:ascii="Times New Roman" w:hAnsi="Times New Roman"/>
          <w:sz w:val="24"/>
          <w:szCs w:val="24"/>
        </w:rPr>
        <w:t xml:space="preserve"> обследование прикрепленного населения участковыми терапевтами и фельдшерами ФАП.</w:t>
      </w:r>
    </w:p>
    <w:p w:rsidR="002B57F0" w:rsidRPr="002B57F0" w:rsidRDefault="002B57F0" w:rsidP="002B57F0">
      <w:pPr>
        <w:tabs>
          <w:tab w:val="left" w:pos="3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Все дети, включая </w:t>
      </w:r>
      <w:proofErr w:type="gramStart"/>
      <w:r w:rsidRPr="002B57F0">
        <w:rPr>
          <w:rFonts w:ascii="Times New Roman" w:hAnsi="Times New Roman"/>
          <w:sz w:val="24"/>
          <w:szCs w:val="24"/>
        </w:rPr>
        <w:t>новорожденных</w:t>
      </w:r>
      <w:proofErr w:type="gramEnd"/>
      <w:r w:rsidRPr="002B57F0">
        <w:rPr>
          <w:rFonts w:ascii="Times New Roman" w:hAnsi="Times New Roman"/>
          <w:sz w:val="24"/>
          <w:szCs w:val="24"/>
        </w:rPr>
        <w:t xml:space="preserve"> проходят медосмотры у врачей-специалистов. В целях профилактики проводится вакцинация всех детей, за проведением различных прививок ведется строгий контроль медицинскими работниками. Дети грудного возраста обеспечиваются адаптированными молочными смесями.</w:t>
      </w:r>
    </w:p>
    <w:p w:rsidR="002B57F0" w:rsidRPr="002B57F0" w:rsidRDefault="002B57F0" w:rsidP="002B57F0">
      <w:pPr>
        <w:tabs>
          <w:tab w:val="left" w:pos="3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На территории муниципального образования эпидемиологических вспышек не зарегистрировано.  80% населения привито от клещевого энцефалита, 82 % от гриппа.</w:t>
      </w:r>
    </w:p>
    <w:p w:rsidR="002B57F0" w:rsidRPr="002B57F0" w:rsidRDefault="002B57F0" w:rsidP="002B57F0">
      <w:pPr>
        <w:tabs>
          <w:tab w:val="left" w:pos="3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</w:t>
      </w:r>
    </w:p>
    <w:p w:rsidR="002B57F0" w:rsidRPr="002B57F0" w:rsidRDefault="002B57F0" w:rsidP="002B57F0">
      <w:pPr>
        <w:tabs>
          <w:tab w:val="left" w:pos="3440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9" w:name="_Toc234827368"/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14.3 Физическая культура и спорт</w:t>
      </w:r>
      <w:bookmarkEnd w:id="9"/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_Toc234827369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За отчетный период проводилась  работа по сохранению и развитию физической культуры и спорта среди населения Муниципального образования «Большеолыпское».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7</w:t>
      </w:r>
    </w:p>
    <w:tbl>
      <w:tblPr>
        <w:tblW w:w="960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801"/>
        <w:gridCol w:w="3419"/>
        <w:gridCol w:w="1227"/>
        <w:gridCol w:w="1227"/>
        <w:gridCol w:w="1464"/>
        <w:gridCol w:w="1464"/>
      </w:tblGrid>
      <w:tr w:rsidR="002B57F0" w:rsidRPr="002B57F0" w:rsidTr="00053D6F">
        <w:trPr>
          <w:trHeight w:val="69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к</w:t>
            </w:r>
          </w:p>
          <w:p w:rsidR="002B57F0" w:rsidRPr="002B57F0" w:rsidRDefault="002B57F0" w:rsidP="002B57F0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2016, %</w:t>
            </w:r>
          </w:p>
        </w:tc>
      </w:tr>
      <w:tr w:rsidR="002B57F0" w:rsidRPr="002B57F0" w:rsidTr="00053D6F">
        <w:trPr>
          <w:trHeight w:val="303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2B57F0" w:rsidRPr="002B57F0" w:rsidTr="00053D6F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 женщин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</w:tr>
      <w:tr w:rsidR="002B57F0" w:rsidRPr="002B57F0" w:rsidTr="00053D6F">
        <w:trPr>
          <w:trHeight w:val="502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спортсооружений, всего из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спортзалы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ind w:right="-1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-плоскостные сооружения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439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бюджета поселения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43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Проведено спортивно-массовых мероприятий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   2017 год проведены следующие спортивные мероприятия:</w:t>
      </w:r>
    </w:p>
    <w:p w:rsidR="002B57F0" w:rsidRPr="002B57F0" w:rsidRDefault="002B57F0" w:rsidP="002B57F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веселые старты  - 3 по13 участников</w:t>
      </w:r>
    </w:p>
    <w:p w:rsidR="002B57F0" w:rsidRPr="002B57F0" w:rsidRDefault="002B57F0" w:rsidP="002B57F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«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Литературный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Квест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» - 19 участников</w:t>
      </w:r>
    </w:p>
    <w:p w:rsidR="002B57F0" w:rsidRPr="002B57F0" w:rsidRDefault="002B57F0" w:rsidP="002B57F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-открытие лыжного сезона на базе МБОУ «Александровская СОШ» - 200 участников</w:t>
      </w:r>
    </w:p>
    <w:p w:rsidR="002B57F0" w:rsidRPr="002B57F0" w:rsidRDefault="002B57F0" w:rsidP="002B57F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14.4 Образование</w:t>
      </w:r>
      <w:bookmarkEnd w:id="10"/>
    </w:p>
    <w:p w:rsidR="002B57F0" w:rsidRPr="002B57F0" w:rsidRDefault="002B57F0" w:rsidP="002B57F0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одна школа в селе Александрово, на расстоянии 20 км от районного центра. В образовательном учреждении обучаются дети из всех 10 деревень муниципального образования. С 01 сентября  2005  года  организован подвоз для учащихся из  отдаленных деревень.  Здание школы типовое, двухэтажное. </w:t>
      </w:r>
      <w:proofErr w:type="gramStart"/>
      <w:r w:rsidRPr="002B57F0">
        <w:rPr>
          <w:rFonts w:ascii="Times New Roman" w:hAnsi="Times New Roman"/>
          <w:sz w:val="24"/>
          <w:szCs w:val="24"/>
        </w:rPr>
        <w:t>В школе имеется спортзал,  библиотека, столовая, мастерская, кабинет обслуживающего труда, компьютерный класс, кабинеты химии,  физики, истории, русского языка, удмуртского языка, английского языка.</w:t>
      </w:r>
      <w:proofErr w:type="gramEnd"/>
      <w:r w:rsidRPr="002B57F0">
        <w:rPr>
          <w:rFonts w:ascii="Times New Roman" w:hAnsi="Times New Roman"/>
          <w:sz w:val="24"/>
          <w:szCs w:val="24"/>
        </w:rPr>
        <w:t xml:space="preserve"> Техническое состояние школы – удовлетворительное.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   Подвоз осуществляется  ежедневно на школьном автобусе по трем направлениям, по всем трем направлениям транспортная доступность  составляет не более 20 минут.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>В Александровской средней школе обучается 110 учащихся (в  2015 году 110 учащихся).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Затраты на 1 ребенка  за 2016 год по Александровской школе составили 102149,95  в 2015 году было 109157,00 руб.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2B57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отрасли «Образование»  за 2016 год муниципального образования «Большеолыпское»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8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355"/>
        <w:gridCol w:w="710"/>
        <w:gridCol w:w="1080"/>
        <w:gridCol w:w="901"/>
        <w:gridCol w:w="1177"/>
      </w:tblGrid>
      <w:tr w:rsidR="002B57F0" w:rsidRPr="002B57F0" w:rsidTr="00053D6F">
        <w:trPr>
          <w:cantSplit/>
          <w:trHeight w:val="360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план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факт</w:t>
            </w:r>
          </w:p>
        </w:tc>
      </w:tr>
      <w:tr w:rsidR="002B57F0" w:rsidRPr="002B57F0" w:rsidTr="00053D6F">
        <w:trPr>
          <w:trHeight w:val="12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образовательных учреждений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B57F0" w:rsidRPr="002B57F0" w:rsidTr="00053D6F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B57F0" w:rsidRPr="002B57F0" w:rsidTr="00053D6F">
        <w:trPr>
          <w:trHeight w:val="57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детей, обучающихся в образовательных учреждениях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48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дошкольных образовательных учреждениях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2B57F0" w:rsidRPr="002B57F0" w:rsidTr="00053D6F">
        <w:trPr>
          <w:trHeight w:val="296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общеобразовательных дневных школах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2B57F0" w:rsidRPr="002B57F0" w:rsidTr="00053D6F">
        <w:trPr>
          <w:trHeight w:val="10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содержание одного ребенка, в том числе: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-дошкольное образование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81,23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80,6</w:t>
            </w:r>
          </w:p>
        </w:tc>
      </w:tr>
    </w:tbl>
    <w:p w:rsidR="002B57F0" w:rsidRPr="002B57F0" w:rsidRDefault="002B57F0" w:rsidP="002B57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Учащиеся Александровской школы принимают активное участие в культурно-массовых, спортивных мероприятиях, а также в районных и республиканских олимпиадах и соревнованиях и занимают призовые места. </w:t>
      </w:r>
    </w:p>
    <w:p w:rsidR="002B57F0" w:rsidRPr="002B57F0" w:rsidRDefault="002B57F0" w:rsidP="002B57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МБОУ «Александровская средняя общеобразовательная школа оборудована АПС и системой оповещения о пожаре. </w:t>
      </w:r>
    </w:p>
    <w:p w:rsidR="002B57F0" w:rsidRPr="002B57F0" w:rsidRDefault="002B57F0" w:rsidP="002B5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Многие учителя  награждены грамотами Министерства народного просвещения и Кезского РОНО. МБОУ «Александровская средняя общеобразовательная школа» укомплектована высококвалифицированными кадрами: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- 1 человек имеет нагрудной знак «Почетный работник общего образования РФ».</w:t>
      </w:r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- 1 человек награжден грамотой Министерства образования и науки РФ.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- 8 человек награждены грамотами Министерства образования и науки УР.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МБОУ «Александровской СОШ» работают 24 педагога, 20 педагогов с высшим образованием и 4 педагога средне профессиональным образованием.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Имеют: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высшую квалификационную категорию имеет 1 человек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первую квалификационную категорию 16 человек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без квалификации 7 человек.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возрастная тенденция объясняется, прежде всего, низкой текучестью кадров.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Успеваемость составляет 100 %.    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>В 2017 году школу закончили 6 учащихся, 4 поступили в вузы республики, 1 находится на спортивных сборах, занялся  спортивной карьерой.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дошкольного образования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57F0" w:rsidRPr="002B57F0" w:rsidRDefault="002B57F0" w:rsidP="002B57F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На территории муниципального образования работают 2 садика в с. Александрово «Искорка» и в д. Большой Олып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Вуюись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Обеспеченность местами в дошкольных образовательных учреждениях составляет  40 мест в возрасте от 1,5 года до 6 лет. </w:t>
      </w:r>
    </w:p>
    <w:p w:rsidR="002B57F0" w:rsidRPr="002B57F0" w:rsidRDefault="002B57F0" w:rsidP="002B57F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Большеолыпский детский сад «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Вуюись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» ходят – 12 воспитанников, группа разновозрастная. Работают 8 работников.</w:t>
      </w:r>
    </w:p>
    <w:p w:rsidR="002B57F0" w:rsidRPr="002B57F0" w:rsidRDefault="002B57F0" w:rsidP="002B57F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 детском саду «Искорка» заняты 5 работников, в детском саду организована разновозрастная группа – всего 14 воспитанника.</w:t>
      </w:r>
    </w:p>
    <w:p w:rsidR="002B57F0" w:rsidRPr="002B57F0" w:rsidRDefault="002B57F0" w:rsidP="002B57F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Работа ведется с учетом возрастных особенностей маленьких воспитанников.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>Дошкольная группа работает круглый год. Исключение составляют установленные общегосударственные дни отдыха и праздники, закрытие Учреждения на проведение необходимого ремонта по согласованию с Учредителем. Воспитанникам дошкольных групп предоставляется возможность отдыха в связи с отпусками родителей до 70 дней.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   Воспитание и обучение детей дошкольного возраста осуществляется по графику в соответствии с годовым календарным учебным графиком Учреждения. Дошкольная группа работает по графику пятидневной недели с 10,5-часовым  пребыванием детей с 7 ч.00 мин. до 17 ч.30 мин. Выходные дни: суббота, воскресенье. Прием детей осуществляется с 07 ч. 30 мин. до 09 ч.00 мин.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7F0">
        <w:rPr>
          <w:rFonts w:ascii="Times New Roman" w:hAnsi="Times New Roman"/>
          <w:sz w:val="24"/>
          <w:szCs w:val="24"/>
        </w:rPr>
        <w:t xml:space="preserve">          Отчетными  мероприятиями можно считать утренники для родителей, участие в районных конкурсах вокалистов, участие в районных спортивных мероприятиях для дошкольников. Подвоз детей в  райцентр на мероприятия осуществляется школьным автобусом.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B57F0" w:rsidRPr="002B57F0" w:rsidRDefault="002B57F0" w:rsidP="002B57F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1" w:name="_Toc234827370"/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14.5  Социальная защита населения</w:t>
      </w:r>
      <w:bookmarkEnd w:id="11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ab/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 «Большеолыпское» проживают  197 граждан получающие все виды пенсии.   11 участников трудового фронта, 9 участников локальных войн,   дете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й-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инвалидов – нет. Многодетных семей – 22, в них детей – 68.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</w:p>
    <w:p w:rsidR="002B57F0" w:rsidRPr="002B57F0" w:rsidRDefault="002B57F0" w:rsidP="002B57F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2" w:name="_Toc234827371"/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14.6  Занятость населения</w:t>
      </w:r>
      <w:bookmarkEnd w:id="12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Численность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безработных, зарегистрированных в службе занятости на 31 декабря 2017 года составляет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4 человека, уровень регистрируемой безработицы — 0,4 %. Следует</w:t>
      </w:r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отметить, что и в целом уровень регистрируемой безработицы в течение 2017 года уменьшился с 1,2% в начале года   до 0,4% к концу года.   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9</w:t>
      </w:r>
    </w:p>
    <w:tbl>
      <w:tblPr>
        <w:tblW w:w="8610" w:type="dxa"/>
        <w:tblLayout w:type="fixed"/>
        <w:tblLook w:val="01E0" w:firstRow="1" w:lastRow="1" w:firstColumn="1" w:lastColumn="1" w:noHBand="0" w:noVBand="0"/>
      </w:tblPr>
      <w:tblGrid>
        <w:gridCol w:w="647"/>
        <w:gridCol w:w="3853"/>
        <w:gridCol w:w="1417"/>
        <w:gridCol w:w="1418"/>
        <w:gridCol w:w="1275"/>
      </w:tblGrid>
      <w:tr w:rsidR="002B57F0" w:rsidRPr="002B57F0" w:rsidTr="00053D6F">
        <w:trPr>
          <w:trHeight w:val="4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 роста</w:t>
            </w:r>
          </w:p>
        </w:tc>
      </w:tr>
      <w:tr w:rsidR="002B57F0" w:rsidRPr="002B57F0" w:rsidTr="00053D6F">
        <w:trPr>
          <w:trHeight w:val="27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4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Экономически-активное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</w:t>
            </w:r>
          </w:p>
        </w:tc>
      </w:tr>
      <w:tr w:rsidR="002B57F0" w:rsidRPr="002B57F0" w:rsidTr="00053D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36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Занятое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-1,7</w:t>
            </w:r>
          </w:p>
        </w:tc>
      </w:tr>
      <w:tr w:rsidR="002B57F0" w:rsidRPr="002B57F0" w:rsidTr="00053D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36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незанятых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</w:tr>
      <w:tr w:rsidR="002B57F0" w:rsidRPr="002B57F0" w:rsidTr="00053D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426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безработных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-33</w:t>
            </w:r>
          </w:p>
        </w:tc>
      </w:tr>
      <w:tr w:rsidR="002B57F0" w:rsidRPr="002B57F0" w:rsidTr="00053D6F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426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регистрируемой безработицы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муниципального образования проживают 689 человек в трудоспособном возрасте. Работают на территории сельского поселения на предприятиях и организациях 352 человека, в том числе в бюджетной сфере 84 человека. Работают за пределами территории 245 человека. Всего неработающее население 43 человек. Студентов очного отделения 49. 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Большинство населения занято в сельхозпроизводстве. В сельхозпредприятиях поселения образовался дефицит кадров из-за оттока специалистов  за пределы муниципального образования  и республики в поисках лучших условий труда и высокой заработной платы.  Однако количество безработных, состоящих на учете  в поиске работы, небольшой. С каждым годом сложнее подбирать кадры на вакантные места.  </w:t>
      </w:r>
    </w:p>
    <w:p w:rsidR="002B57F0" w:rsidRPr="002B57F0" w:rsidRDefault="002B57F0" w:rsidP="002B57F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3" w:name="_Toc234827372"/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14.7 Доходы населения</w:t>
      </w:r>
      <w:bookmarkEnd w:id="13"/>
    </w:p>
    <w:p w:rsidR="002B57F0" w:rsidRPr="002B57F0" w:rsidRDefault="002B57F0" w:rsidP="002B57F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Повышение уровня и качества жизни граждан – это  основная цель социальной политики государства. Основной задачей является сохранение и укрепление позитивных тенденций в экономике с целью дальнейшего повышения уровня и качества жизни населения района, преодоление негативных явлений в области заработной платы и доходов населения в целом.</w:t>
      </w:r>
    </w:p>
    <w:p w:rsidR="002B57F0" w:rsidRPr="002B57F0" w:rsidRDefault="002B57F0" w:rsidP="002B57F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Таблица 10                                                                                                              </w:t>
      </w:r>
    </w:p>
    <w:tbl>
      <w:tblPr>
        <w:tblW w:w="9819" w:type="dxa"/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900"/>
        <w:gridCol w:w="1071"/>
        <w:gridCol w:w="900"/>
        <w:gridCol w:w="1352"/>
        <w:gridCol w:w="1348"/>
      </w:tblGrid>
      <w:tr w:rsidR="002B57F0" w:rsidRPr="002B57F0" w:rsidTr="00053D6F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2017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 2017 года</w:t>
            </w:r>
          </w:p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2B57F0" w:rsidRPr="002B57F0" w:rsidTr="00053D6F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факту 2016 г.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 прогнозу 2017 г.</w:t>
            </w:r>
          </w:p>
        </w:tc>
      </w:tr>
      <w:tr w:rsidR="002B57F0" w:rsidRPr="002B57F0" w:rsidTr="00053D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t>Фонд оплаты труда по средним предприятиям и организациям (в среднем за период) (тысяч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</w:tr>
      <w:tr w:rsidR="002B57F0" w:rsidRPr="002B57F0" w:rsidTr="00053D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t>Средняя заработная плата одного работника по средним предприятиям и организациям (в среднем за период)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12880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13376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18541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139</w:t>
            </w:r>
          </w:p>
        </w:tc>
      </w:tr>
      <w:tr w:rsidR="002B57F0" w:rsidRPr="002B57F0" w:rsidTr="00053D6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B57F0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Наличие задолженности по заработной плате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F0" w:rsidRPr="002B57F0" w:rsidRDefault="002B57F0" w:rsidP="002B57F0">
            <w:pPr>
              <w:spacing w:after="16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B57F0" w:rsidRPr="002B57F0" w:rsidRDefault="002B57F0" w:rsidP="002B57F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  <w:highlight w:val="yellow"/>
        </w:rPr>
      </w:pPr>
    </w:p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муниципальному образованию растет, но достойной и привлекательной для молодёжи её назвать ещё рано.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Основными источниками доходов населения по-прежнему являются заработная плата,  пенсии, пособия и доходы с личного подсобного хозяйства.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14.8 Кадровая политика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В условиях реформирования всех отраслей экономики и работе в рыночных отношениях коренным образом меняются требования к кадрам и их подготовке.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Растет потребность в кадрах с экономическим мышлением, опытом творческого поиска, знанием проблем и традиций данного коллектива или поселения в целом. К ним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предъявляются требования функциональной грамотности, наличие экономической, правовой, социально-психологической, юридической и другой подготовки.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Проблемы кадрового обеспечения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рассматриваются по следующим направлениям: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-начальное профессиональное образование;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-непрерывность образования: получение специальности рабочего, получение среднего профессионального образования, получение высшего образования;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-подготовка  специалистов с высшим образованием, средним профессиональным образованием, рабочих профессий;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-резерв кадров;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-подбор и расстановка кадров;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-обучение и повышение квалификации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кадров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учет кадров;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-совершенствование муниципальной службы;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 основными градообразующими организациями являются СПК «Дружба» и СПК «Искра».  В них работают 226 человек, в том числе: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-руководителей 24 человека;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-рабочих профессий 202 человек.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31 декабря 2017 года  вакантными остаются  5 рабочих мест.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>Проблемой кадрового  обеспечения  являются: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 низкая заработная плата;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 отсутствие жилья для  специалистов.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Обеспеченность кадрами в муниципальном образовании</w:t>
      </w: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«Большеолыпское» на 01.01.2018г.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Таблица 11</w:t>
      </w:r>
    </w:p>
    <w:tbl>
      <w:tblPr>
        <w:tblW w:w="9618" w:type="dxa"/>
        <w:tblLook w:val="01E0" w:firstRow="1" w:lastRow="1" w:firstColumn="1" w:lastColumn="1" w:noHBand="0" w:noVBand="0"/>
      </w:tblPr>
      <w:tblGrid>
        <w:gridCol w:w="5132"/>
        <w:gridCol w:w="1827"/>
        <w:gridCol w:w="2659"/>
      </w:tblGrid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работает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вакансии</w:t>
            </w: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1478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-руководителей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в.т.ч</w:t>
            </w:r>
            <w:proofErr w:type="spellEnd"/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-с высшим образованием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-со средним профессиональным  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образованием 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-со средним образованием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994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-главных специалистов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-руководителей среднего звена и специалистов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 рабочих массовых профессий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(ветеринары)</w:t>
            </w: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Народное образование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-учителей, воспитателей и педагогов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 обслуживающего персонала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 фельдшер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-творческих работников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Муниципальная служба</w:t>
            </w: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B57F0" w:rsidRPr="002B57F0" w:rsidTr="00053D6F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-выборных муниципальных должностей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57F0" w:rsidRPr="002B57F0" w:rsidTr="00053D6F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-ведущих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F0" w:rsidRPr="002B57F0" w:rsidRDefault="002B57F0" w:rsidP="002B57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keepNext/>
        <w:spacing w:before="240" w:after="60" w:line="240" w:lineRule="auto"/>
        <w:ind w:firstLine="708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4" w:name="_Toc234827375"/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14.9 Культура и искусство</w:t>
      </w:r>
      <w:bookmarkEnd w:id="14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На территории Муниципального образования «Большеолыпское» работают  два клуба и  две сельские библиотеки. Работа ведется по следующим направлениям: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-информационное обслуживание населения;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-работа с семьей;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-возрождение традиций и обрядов русского и удмуртского народа;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-военно-патриотическое воспитание подрастающего поколения.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Основными направлениями деятельности культуры   являются: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-удовлетворение запросов населения в области культурного досуга;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развитие, обогащение и распространение национальной культуры;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удовлетворение читательского спроса;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сохранение и укрепление материально-технической базы учреждений культуры;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- реализация  молодежной политики, развитию  нравственной и физической культуры.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Одним из самых уязвимых ме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ст в сф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ере деятельности культуры является состояние материально-технической базы. В зданиях проводится только косметический ремонт, полного капитального ремонта  нет. Требуется  капитальный ремонт в Большеолыпском СК. Потолок и пол сгнили, оконные рамы подлежат обмену. В 2015 году провели смену электропроводки.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фонды учреждений культуры морально и физически устарели, пришли в негодность. Нет сценических костюмов, которые есть – уже обветшали, потеряли вид. 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Несмотря на это работники культуры работают над созданием  всех необходимых условий  для сохранения и развития культуры.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Учреждения укомплектованы специалистами.  Проводятся массовые мероприятия, ведется работа совместно со школой по возрождению национальных обрядов.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Мероприятия проводятся с учетом интересов различных категорий населения.          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Особое внимание уделяется организации досуга пожилых людей и незащищенных слоев населения (малообеспеченные и неблагополучные семьи).          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Работа клубов ведется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разработанных планов.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Денежные средства от платных услуг расходуются на проведение  мероприятий, транспорт, канцтовары, хозяйственные  расходы.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Силами участников художественной самодеятельности поставлено 5 концертов. Приняли участие  в районных мероприятиях  смотре-конкурсе эстрадной песни,   конкурсе «Калейдоскоп», концерте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дню железнодорожника, концерте ко дню сельского хозяйства.  </w:t>
      </w:r>
      <w:bookmarkStart w:id="15" w:name="_Toc234827376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>Библиотека характеризуется недостаточностью комплектования фонда – не хватает периодических изданий, мало отраслевой литературы.</w:t>
      </w:r>
    </w:p>
    <w:p w:rsidR="002B57F0" w:rsidRPr="002B57F0" w:rsidRDefault="002B57F0" w:rsidP="002B57F0">
      <w:pPr>
        <w:widowControl w:val="0"/>
        <w:spacing w:before="240" w:after="60" w:line="240" w:lineRule="auto"/>
        <w:ind w:left="708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14.10  Молодежная политика</w:t>
      </w:r>
      <w:bookmarkEnd w:id="15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Численность молодых граждан в возрасте от 14 до 30 лет, зарегистрированных  на территории МО «Большеолыпское»  -  306 человек, что составляет 26% от численности всего населения поселения, из них проживают в муниципальном поселении 180 человек, что составляет 58 % от их общего числа. Почти половина молодых людей, получается, проживает за пределами Кезского района. Молодежь почти не работает на территории муниципального образования, работают в п.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и за пределами района. Основные причины – низкий уровень заработной платы, проблема в приобретении жилья.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На территории муниципального образования 18 молодых семей, в них 25 детей.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Правонарушений с участием молодежи за 2017 год  - 2. Назначено наказание в виде обязательных работ.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Средний показатель призывников, ушедших служить в РА 2 человека за год.  </w:t>
      </w:r>
    </w:p>
    <w:p w:rsidR="002B57F0" w:rsidRPr="002B57F0" w:rsidRDefault="002B57F0" w:rsidP="002B57F0">
      <w:pPr>
        <w:spacing w:after="120" w:line="240" w:lineRule="auto"/>
        <w:jc w:val="both"/>
        <w:rPr>
          <w:rFonts w:ascii="Times New Roman" w:eastAsiaTheme="minorHAnsi" w:hAnsi="Times New Roman"/>
          <w:b/>
          <w:color w:val="FF0000"/>
          <w:sz w:val="24"/>
          <w:szCs w:val="24"/>
        </w:rPr>
      </w:pPr>
    </w:p>
    <w:p w:rsidR="002B57F0" w:rsidRPr="002B57F0" w:rsidRDefault="002B57F0" w:rsidP="002B57F0">
      <w:pPr>
        <w:spacing w:after="120" w:line="240" w:lineRule="auto"/>
        <w:ind w:left="56" w:firstLine="652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B57F0">
        <w:rPr>
          <w:rFonts w:ascii="Times New Roman" w:eastAsiaTheme="minorHAnsi" w:hAnsi="Times New Roman"/>
          <w:b/>
          <w:sz w:val="24"/>
          <w:szCs w:val="24"/>
        </w:rPr>
        <w:t>14.11   Национальная политика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Большую часть населения составляют удмурты – 96 %. Однако все больше встает вопрос о сохранении удмуртской национальной культуры.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На занятиях изучают истоки удмуртского народа, фольклор, обычаи и обряды, основы народной  педагогики, историю семьи, календарные праздники. В основу  модели школы как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этнопедагогической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положены: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-воспитание отношения к родному удмуртскому языку как важнейшей ценности на основе национальной культуры;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-глубокое вовлечение учащихся в поисковую, исследовательскую и краеведческую деятельность по изучению семьи, удмуртской одежды, народных игр, праздников, обрядов.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Проводится постоянная работа по возрождению народных промыслов, формированию национального самосознания, возрождению удмуртской народной культуры, родного языка.  На сегодняшний день  удмуртский язык изучают  в Александровской школе. Изучают удмуртский язык с 1 –10 классы. Клубами организуются мероприятия, посвященные удмуртским обрядам и традициям. На базе Александровской средней школы организована музейная комната, способствующая изучению и сохранению традиций села.</w:t>
      </w: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6" w:name="_Toc234827378"/>
      <w:r w:rsidRPr="002B57F0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14.12 Архивное дело</w:t>
      </w:r>
      <w:bookmarkEnd w:id="16"/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Делопроизводство ведется в соответствии с предъявляемыми законодательством требованиями, нормативно-методическими документами. Дела заведены в соответствии с номенклатурой дел Муниципального образования «Большеолыпское».     Осуществляется прием и регистрация входящих документов, учет, сохранность, доставка исходящей корреспонденции. 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Дела и документы при ведении делопроизводства в администрации муниципального образования  оформляются с использованием программы </w:t>
      </w:r>
      <w:r w:rsidRPr="002B57F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Microsoft</w:t>
      </w: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Word</w:t>
      </w: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Большая работа осуществляется по справочно-информационному обслуживанию по документам (выдача справок о семейном положении, о личном подсобном хозяйстве,  о главе хозяйства, о месте жительства и др.). Для некоторых форм справок имеются специальные бланки. Иные справки печатаются на  компьютере.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По просьбам граждан сотрудники администрации муниципального образования оказывают помощь и консультирование по составлению и оформлению документов.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Сохранность документов  в  сельской администрации соответствует установленным требованиям. Дела хранятся </w:t>
      </w:r>
      <w:proofErr w:type="gramStart"/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>согласно правил</w:t>
      </w:r>
      <w:proofErr w:type="gramEnd"/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в архиве администрации муниципального образования в металлических шкафах, а документы постоянного хранения передаются в районный архив. Сроки сдачи</w:t>
      </w:r>
      <w:r w:rsidRPr="002B57F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>документов в районный архив соблюдаются.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7" w:name="_Toc234827380"/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15.  Обеспечение общественного порядка и общественной безопасности</w:t>
      </w:r>
      <w:bookmarkEnd w:id="17"/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Обеспечением общественного порядка и общественной безопасности на территории муниципального образования проводится сотрудниками межмуниципального отдела МВД России «Кезский». Отделом внутренних дел по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Кезскому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 во взаимодействии с другими правоохранительными органами постоянно осуществляется комплекс мер, направленных на защиту конституционных прав и свобод граждан, борьбу с терроризмом, незаконным оборотом оружия и наркотиков, организованной преступностью и коррупцией, нелегальной миграцией, профилактику преступлений и правонарушений, раскрытие и расследование тяжких и особо тяжких преступлений.</w:t>
      </w:r>
    </w:p>
    <w:p w:rsidR="002B57F0" w:rsidRPr="002B57F0" w:rsidRDefault="002B57F0" w:rsidP="002B57F0">
      <w:pPr>
        <w:spacing w:after="0" w:line="23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предпринятых мер удалось  сохранить 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оперативной обстановкой, на территории муниципального образования  не  допущено террористических актов и чрезвычайных происшествий криминального характера.</w:t>
      </w:r>
    </w:p>
    <w:p w:rsidR="002B57F0" w:rsidRPr="002B57F0" w:rsidRDefault="002B57F0" w:rsidP="002B57F0">
      <w:pPr>
        <w:spacing w:after="0" w:line="23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За 2017 год по муниципальному поселению «Большеолыпское» выявлено 3 преступления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2016 году было 3)</w:t>
      </w:r>
    </w:p>
    <w:p w:rsidR="002B57F0" w:rsidRPr="002B57F0" w:rsidRDefault="002B57F0" w:rsidP="002B57F0">
      <w:pPr>
        <w:spacing w:after="0" w:line="216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8" w:name="_Toc234827381"/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Защита населения и территорий от чрезвычайных ситуаций природного и техногенного характера</w:t>
      </w:r>
      <w:bookmarkEnd w:id="18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color w:val="FF0000"/>
          <w:sz w:val="24"/>
          <w:szCs w:val="24"/>
          <w:lang w:eastAsia="ru-RU"/>
        </w:rPr>
        <w:t xml:space="preserve">       </w:t>
      </w: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>Администрация муниципального образования проводит регулярную работу по профилактике пожарной безопасности на территории поселения. Два раза в год проводится выборочная проверка противопожарной обстановки в жилом секторе и в организациях соцкультбыта.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vertAlign w:val="superscript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Работа по предупреждению и ликвидации ЧС ведется </w:t>
      </w:r>
      <w:proofErr w:type="gramStart"/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>согласно Порядка</w:t>
      </w:r>
      <w:proofErr w:type="gramEnd"/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организации и ведения гражданской обороны в Муниципальном образовании «Большеолыпское». Отработана система оповещения всех руководителей предприятий и организаций в выходные праздничные дни. Работа в данном направлении ведется в области защиты населения и территории от чрезвычайных ситуаций, обеспечения пожарной безопасности и в области гражданской обороны. Мероприятия по предупреждению и ликвидации </w:t>
      </w: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 xml:space="preserve">чрезвычайных ситуаций включают в себя, прежде всего, проверку и обследование государственными органами поднадзорных объектов. Администрация  проявляет участие и содействие в работе этих органов по проверке объектов, находящихся на территории поселения.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На территории муниципального образования проведены: комиссионное обследование школы перед началом учебного года, сельских домов культуры и сельских библиотек. В Александровской средней школе имеется противопожарная сигнализация. Глава совместно с ПЧ-33 проводят проверки по многодетным семьям, по неблагополучным и по одиноким престарелым гражданам</w:t>
      </w:r>
      <w:proofErr w:type="gramStart"/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.. </w:t>
      </w:r>
      <w:proofErr w:type="gramEnd"/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>Проверены состояние электропроводки и печей, наличие емкостей для воды и песка. Тем, чья проводка служит более 20 лет, предложено обновить. Некоторым хозяйствам предложено провести ремонт печей. На воротах хозяйства вывешены таблички с инструментом, с которым надо выйти на пожар.  На сельских сходах проводится разъяснительная работа среди населения по благоустройству и противопожарным мероприятиям. Организуется ночное дежурство в деревнях из числа жителей.</w:t>
      </w: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С целью сохранности производственных зданий и жилых домов от снеговых нагрузок, а также во избежание самопроизвольного схода снега с крыш  проведена разъяснительная работа (в виде сельских сходов) среди населения по очистке снега с крыш жилых домов и надворных построек частного сектора. На руководителей возложена обязанность по организации работы по очистке крыш производственных зданий от снега и наледи.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</w:t>
      </w:r>
    </w:p>
    <w:p w:rsidR="002B57F0" w:rsidRPr="002B57F0" w:rsidRDefault="002B57F0" w:rsidP="002B57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9" w:name="_Toc234827383"/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  Средства массовой информации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ab/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27 декабря 1991 года № 2124-1 «О средствах массовой информации», п.29 статьи 26 Устава муниципального образования, 28 февраля 2007 года Совет депутатов для освещения политической, общественной, экономической и культурной жизни муниципального образования, для издания официальных сообщений и материалов, нормативных и иных правовых актов, принимаемых органами местного самоуправления, пропаганды здорового образа жизни, борьбы против алкоголизма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, наркомании и других негативных социальных явлений, учредил в качестве средства массовой информации Информационный бюллетень Совета депутатов МО «Большеолыпское».  Периодичность выпуска бюллетеня не реже одного раза в квартал тиражом 50 экземпляров. В 2017 году выпущено информационных бюллетеней 14.</w:t>
      </w:r>
    </w:p>
    <w:p w:rsidR="002B57F0" w:rsidRPr="002B57F0" w:rsidRDefault="002B57F0" w:rsidP="002B57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 Бюджетная политика</w:t>
      </w:r>
      <w:bookmarkEnd w:id="19"/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Задачи бюджетной политики в Муниципальном образовании «Большеолыпское» определены в основном финансовом документе – Положении о бюджетном процессе  в Муниципальном образовании «Большеолыпское», а его исполнение является одним из важнейших условий социального развития муниципального образования.      </w:t>
      </w:r>
    </w:p>
    <w:p w:rsidR="002B57F0" w:rsidRPr="002B57F0" w:rsidRDefault="002B57F0" w:rsidP="002B57F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 2017 год доходы бюджета МО «Большеолыпское» составили 1907,3тыс. руб. или  103,1% объема, утвержденного на 2017 год (план  1849,4тыс. руб.). В прошлом году за аналогичный период поступление доходов составило 3135тыс. руб. 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 495тыс. руб. при плане 437тыс. руб. или 113,3% от годовых назначений. В прошлом году за аналогичный период поступление собственных  доходов составило 357,8тыс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уб.   Доля поступлений собственных доходов в бюджете МО «Большеолыпское» составила  26%. Доля собственных доходов за 2016 год составляла 11,4%.</w:t>
      </w:r>
    </w:p>
    <w:p w:rsidR="002B57F0" w:rsidRPr="002B57F0" w:rsidRDefault="002B57F0" w:rsidP="002B5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За 2017 год увеличение собственных доходов произошло за счет земельного налога с физических лиц (38,1% от общей суммы поступивших собственных доходов).  В 2016 году его доля в поступлении собственных доходов составила  35%.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</w:t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сумме 1412,3тыс. руб. (при плане 1412,4тыс. руб.), что составляет  74% от общего объема поступления доходов, в том числе из федерального бюджета поступило 60,4тыс. руб. </w:t>
      </w:r>
    </w:p>
    <w:p w:rsidR="002B57F0" w:rsidRPr="002B57F0" w:rsidRDefault="002B57F0" w:rsidP="002B57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Сверх сумм утвержденных первоначально бюджетом из вышестоящих бюджетов поступило 148,6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., в том числе: на погашение кредиторской задолженности по организации благоустройства территорий сельских поселений 100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., на обеспечение первичных мер пожарной безопасности 46,3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., на уплату налога на имущество 2,3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из остатков средств района  МО «Кезский район»   на начало 2017 года на дорожную деятельность поступило дополнительно 50,5 тыс. руб.;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из остатков средств МО «Большеолыпское» на начало 2017 года направлено дополнительно  117,5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1923,3тыс. руб., что составляет 97,8% от плана.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ab/>
        <w:t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971,4тыс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уб. (50,5% от суммы общих расходов).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На обеспечение дорожной деятельности направлено 494,8тыс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что составляет 25,7% от общей суммы расходов. Израсходована субсидия на организацию благоустройства территорий в размере 100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 (на погашение кредиторской задолженности на начало 2017 года), что составляет 5,2% от суммы общих расходов. Наименьшую часть расходов 18,6% составили расходы по оплате коммунальных расходов, услуг связи, прочие закупки  товаров, услуг и уплата налогов, расходы на осуществление первичного воинского учёта.</w:t>
      </w:r>
    </w:p>
    <w:p w:rsidR="002B57F0" w:rsidRPr="002B57F0" w:rsidRDefault="002B57F0" w:rsidP="002B57F0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  Дефицит бюджета МО «Большеолыпское» на 1.01.2018 года составил 16 </w:t>
      </w:r>
      <w:proofErr w:type="spell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</w:pPr>
    </w:p>
    <w:p w:rsidR="002B57F0" w:rsidRPr="002B57F0" w:rsidRDefault="002B57F0" w:rsidP="002B57F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 Работа с общественными объединениями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При Администрации Муниципального образования «Большеолыпское»  созданы и работают следующие общественные формирования: совет руководителей, совет ветеранов, женсовет.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В состав совета руководителей входят: Глава Администрации, председатели СПК «Дружба» СПК «Искра», директор МБОУ «Александровская средняя общеобразовательная школа», руководители клубных учреждений, фельдшера и библиотекари. На заседаниях решаются наиболее значимые социально-экономические, хозяйственные  вопросы. Заседания совета руководителей проводятся по мере необходимости.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основном работа женсовета, совета ветеранов направлена  на организацию и проведение культурно-массовых мероприятий. Членами женсовета постоянно ведется работа с неблагополучными семьями, проводятся рейды в семьи. Дети из неблагополучных семей привлекаются к участию в  различных мероприятиях. </w:t>
      </w:r>
    </w:p>
    <w:p w:rsidR="002B57F0" w:rsidRPr="002B57F0" w:rsidRDefault="002B57F0" w:rsidP="002B57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sz w:val="24"/>
          <w:szCs w:val="24"/>
          <w:lang w:eastAsia="ru-RU"/>
        </w:rPr>
        <w:t>Совет ветеранов работает совместно с женсоветом при решении общих вопросов. Проводят совместную работу по поддержке престарелых граждан.  Проводят дни пожилых людей, посвящение в пенсионеры.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B57F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-------------</w:t>
      </w: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B57F0" w:rsidRPr="002B57F0" w:rsidRDefault="002B57F0" w:rsidP="002B5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7F0" w:rsidRPr="002B57F0" w:rsidRDefault="002B57F0" w:rsidP="002B57F0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2B57F0" w:rsidRDefault="002B57F0">
      <w:bookmarkStart w:id="20" w:name="_GoBack"/>
      <w:bookmarkEnd w:id="20"/>
    </w:p>
    <w:sectPr w:rsidR="002B57F0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9AD09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none"/>
      <w:lvlText w:val="-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</w:abstractNum>
  <w:abstractNum w:abstractNumId="3">
    <w:nsid w:val="0CA42657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33A62"/>
    <w:multiLevelType w:val="hybridMultilevel"/>
    <w:tmpl w:val="F60006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F1A534C"/>
    <w:multiLevelType w:val="hybridMultilevel"/>
    <w:tmpl w:val="9B96582C"/>
    <w:lvl w:ilvl="0" w:tplc="7466F932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77"/>
    <w:rsid w:val="002B57F0"/>
    <w:rsid w:val="00522D63"/>
    <w:rsid w:val="009F2E77"/>
    <w:rsid w:val="00A92C44"/>
    <w:rsid w:val="00CA68D6"/>
    <w:rsid w:val="00DB09F6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D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B57F0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B57F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B57F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B57F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2B57F0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B57F0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CA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CA68D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B57F0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B57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B57F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2B57F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2B57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57F0"/>
  </w:style>
  <w:style w:type="numbering" w:customStyle="1" w:styleId="110">
    <w:name w:val="Нет списка11"/>
    <w:next w:val="a2"/>
    <w:uiPriority w:val="99"/>
    <w:semiHidden/>
    <w:unhideWhenUsed/>
    <w:rsid w:val="002B57F0"/>
  </w:style>
  <w:style w:type="paragraph" w:styleId="a8">
    <w:name w:val="Normal (Web)"/>
    <w:basedOn w:val="a"/>
    <w:semiHidden/>
    <w:unhideWhenUsed/>
    <w:rsid w:val="002B57F0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2B57F0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paragraph" w:styleId="a9">
    <w:name w:val="footnote text"/>
    <w:basedOn w:val="a"/>
    <w:link w:val="aa"/>
    <w:semiHidden/>
    <w:unhideWhenUsed/>
    <w:rsid w:val="002B57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2B5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2B57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2B57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semiHidden/>
    <w:unhideWhenUsed/>
    <w:rsid w:val="002B57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semiHidden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2B57F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2B57F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Основной тек Знак"/>
    <w:link w:val="af2"/>
    <w:locked/>
    <w:rsid w:val="002B57F0"/>
    <w:rPr>
      <w:rFonts w:ascii="Bookman Old Style" w:hAnsi="Bookman Old Style" w:cs="Arial"/>
      <w:b/>
      <w:bCs/>
      <w:sz w:val="24"/>
      <w:szCs w:val="24"/>
    </w:rPr>
  </w:style>
  <w:style w:type="paragraph" w:styleId="af2">
    <w:name w:val="Body Text"/>
    <w:aliases w:val="Основной тек"/>
    <w:basedOn w:val="a"/>
    <w:link w:val="af1"/>
    <w:unhideWhenUsed/>
    <w:rsid w:val="002B57F0"/>
    <w:pPr>
      <w:spacing w:after="0" w:line="240" w:lineRule="auto"/>
    </w:pPr>
    <w:rPr>
      <w:rFonts w:ascii="Bookman Old Style" w:eastAsiaTheme="minorHAnsi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2B57F0"/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aliases w:val="Основной текст 1 Знак"/>
    <w:link w:val="af4"/>
    <w:locked/>
    <w:rsid w:val="002B57F0"/>
    <w:rPr>
      <w:sz w:val="24"/>
      <w:szCs w:val="24"/>
    </w:rPr>
  </w:style>
  <w:style w:type="paragraph" w:styleId="af4">
    <w:name w:val="Body Text Indent"/>
    <w:aliases w:val="Основной текст 1"/>
    <w:basedOn w:val="a"/>
    <w:link w:val="af3"/>
    <w:unhideWhenUsed/>
    <w:rsid w:val="002B57F0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2B57F0"/>
    <w:rPr>
      <w:rFonts w:ascii="Calibri" w:eastAsia="Calibri" w:hAnsi="Calibri" w:cs="Times New Roman"/>
    </w:rPr>
  </w:style>
  <w:style w:type="paragraph" w:styleId="21">
    <w:name w:val="Body Text 2"/>
    <w:basedOn w:val="a"/>
    <w:link w:val="22"/>
    <w:semiHidden/>
    <w:unhideWhenUsed/>
    <w:rsid w:val="002B57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2B57F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2B57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2B57F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2B57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2B57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lock Text"/>
    <w:basedOn w:val="a"/>
    <w:semiHidden/>
    <w:unhideWhenUsed/>
    <w:rsid w:val="002B57F0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6">
    <w:name w:val="Document Map"/>
    <w:basedOn w:val="a"/>
    <w:link w:val="af7"/>
    <w:semiHidden/>
    <w:unhideWhenUsed/>
    <w:rsid w:val="002B57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0"/>
    <w:link w:val="af6"/>
    <w:semiHidden/>
    <w:rsid w:val="002B57F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Стиль"/>
    <w:basedOn w:val="a"/>
    <w:rsid w:val="002B57F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2B57F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2B57F0"/>
    <w:pPr>
      <w:spacing w:after="0" w:line="240" w:lineRule="auto"/>
      <w:jc w:val="both"/>
    </w:pPr>
    <w:rPr>
      <w:rFonts w:ascii="Courier New" w:eastAsia="Batang" w:hAnsi="Courier New"/>
      <w:kern w:val="28"/>
      <w:sz w:val="20"/>
      <w:szCs w:val="20"/>
      <w:lang w:eastAsia="ru-RU"/>
    </w:rPr>
  </w:style>
  <w:style w:type="paragraph" w:customStyle="1" w:styleId="ConsCell">
    <w:name w:val="ConsCell"/>
    <w:rsid w:val="002B57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2B5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2B57F0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2B57F0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2B57F0"/>
    <w:pPr>
      <w:spacing w:after="0" w:line="240" w:lineRule="auto"/>
      <w:ind w:left="360"/>
    </w:pPr>
    <w:rPr>
      <w:rFonts w:ascii="Bookman Old Style" w:eastAsia="Times New Roman" w:hAnsi="Bookman Old Style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B57F0"/>
    <w:rPr>
      <w:rFonts w:ascii="Arial" w:hAnsi="Arial" w:cs="Arial"/>
    </w:rPr>
  </w:style>
  <w:style w:type="paragraph" w:customStyle="1" w:styleId="ConsPlusNormal0">
    <w:name w:val="ConsPlusNormal"/>
    <w:link w:val="ConsPlusNormal"/>
    <w:rsid w:val="002B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2B57F0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2B57F0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2B57F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1">
    <w:name w:val="Основной текст11"/>
    <w:basedOn w:val="a"/>
    <w:rsid w:val="002B57F0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2B5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2B57F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2B57F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Знак"/>
    <w:basedOn w:val="a"/>
    <w:rsid w:val="002B57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2B5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2B57F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c">
    <w:name w:val="Ос"/>
    <w:basedOn w:val="a"/>
    <w:rsid w:val="002B57F0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1">
    <w:name w:val="Style1"/>
    <w:basedOn w:val="a"/>
    <w:rsid w:val="002B57F0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B57F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B5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B57F0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B57F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rsid w:val="002B57F0"/>
    <w:pPr>
      <w:widowControl w:val="0"/>
      <w:autoSpaceDE w:val="0"/>
      <w:autoSpaceDN w:val="0"/>
      <w:adjustRightInd w:val="0"/>
      <w:spacing w:after="0" w:line="288" w:lineRule="exact"/>
    </w:pPr>
    <w:rPr>
      <w:rFonts w:eastAsia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2B57F0"/>
    <w:pPr>
      <w:keepNext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2B57F0"/>
    <w:pPr>
      <w:spacing w:after="12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6">
    <w:name w:val="xl26"/>
    <w:basedOn w:val="a"/>
    <w:rsid w:val="002B5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2B57F0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2B57F0"/>
  </w:style>
  <w:style w:type="character" w:customStyle="1" w:styleId="1c">
    <w:name w:val="Верхний колонтитул Знак1"/>
    <w:basedOn w:val="a0"/>
    <w:uiPriority w:val="99"/>
    <w:semiHidden/>
    <w:rsid w:val="002B57F0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2B57F0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2B57F0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2B57F0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2B57F0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2B57F0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2B57F0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2B57F0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2B57F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2B57F0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2B57F0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2B5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D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B57F0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B57F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B57F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B57F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2B57F0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B57F0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CA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CA68D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B57F0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B57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B57F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2B57F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2B57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57F0"/>
  </w:style>
  <w:style w:type="numbering" w:customStyle="1" w:styleId="110">
    <w:name w:val="Нет списка11"/>
    <w:next w:val="a2"/>
    <w:uiPriority w:val="99"/>
    <w:semiHidden/>
    <w:unhideWhenUsed/>
    <w:rsid w:val="002B57F0"/>
  </w:style>
  <w:style w:type="paragraph" w:styleId="a8">
    <w:name w:val="Normal (Web)"/>
    <w:basedOn w:val="a"/>
    <w:semiHidden/>
    <w:unhideWhenUsed/>
    <w:rsid w:val="002B57F0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2B57F0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paragraph" w:styleId="a9">
    <w:name w:val="footnote text"/>
    <w:basedOn w:val="a"/>
    <w:link w:val="aa"/>
    <w:semiHidden/>
    <w:unhideWhenUsed/>
    <w:rsid w:val="002B57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2B5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2B57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2B57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semiHidden/>
    <w:unhideWhenUsed/>
    <w:rsid w:val="002B57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semiHidden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2B57F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2B57F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Основной тек Знак"/>
    <w:link w:val="af2"/>
    <w:locked/>
    <w:rsid w:val="002B57F0"/>
    <w:rPr>
      <w:rFonts w:ascii="Bookman Old Style" w:hAnsi="Bookman Old Style" w:cs="Arial"/>
      <w:b/>
      <w:bCs/>
      <w:sz w:val="24"/>
      <w:szCs w:val="24"/>
    </w:rPr>
  </w:style>
  <w:style w:type="paragraph" w:styleId="af2">
    <w:name w:val="Body Text"/>
    <w:aliases w:val="Основной тек"/>
    <w:basedOn w:val="a"/>
    <w:link w:val="af1"/>
    <w:unhideWhenUsed/>
    <w:rsid w:val="002B57F0"/>
    <w:pPr>
      <w:spacing w:after="0" w:line="240" w:lineRule="auto"/>
    </w:pPr>
    <w:rPr>
      <w:rFonts w:ascii="Bookman Old Style" w:eastAsiaTheme="minorHAnsi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2B57F0"/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aliases w:val="Основной текст 1 Знак"/>
    <w:link w:val="af4"/>
    <w:locked/>
    <w:rsid w:val="002B57F0"/>
    <w:rPr>
      <w:sz w:val="24"/>
      <w:szCs w:val="24"/>
    </w:rPr>
  </w:style>
  <w:style w:type="paragraph" w:styleId="af4">
    <w:name w:val="Body Text Indent"/>
    <w:aliases w:val="Основной текст 1"/>
    <w:basedOn w:val="a"/>
    <w:link w:val="af3"/>
    <w:unhideWhenUsed/>
    <w:rsid w:val="002B57F0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2B57F0"/>
    <w:rPr>
      <w:rFonts w:ascii="Calibri" w:eastAsia="Calibri" w:hAnsi="Calibri" w:cs="Times New Roman"/>
    </w:rPr>
  </w:style>
  <w:style w:type="paragraph" w:styleId="21">
    <w:name w:val="Body Text 2"/>
    <w:basedOn w:val="a"/>
    <w:link w:val="22"/>
    <w:semiHidden/>
    <w:unhideWhenUsed/>
    <w:rsid w:val="002B57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2B57F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2B57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2B57F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2B5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2B57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2B57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lock Text"/>
    <w:basedOn w:val="a"/>
    <w:semiHidden/>
    <w:unhideWhenUsed/>
    <w:rsid w:val="002B57F0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6">
    <w:name w:val="Document Map"/>
    <w:basedOn w:val="a"/>
    <w:link w:val="af7"/>
    <w:semiHidden/>
    <w:unhideWhenUsed/>
    <w:rsid w:val="002B57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0"/>
    <w:link w:val="af6"/>
    <w:semiHidden/>
    <w:rsid w:val="002B57F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Стиль"/>
    <w:basedOn w:val="a"/>
    <w:rsid w:val="002B57F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2B57F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2B57F0"/>
    <w:pPr>
      <w:spacing w:after="0" w:line="240" w:lineRule="auto"/>
      <w:jc w:val="both"/>
    </w:pPr>
    <w:rPr>
      <w:rFonts w:ascii="Courier New" w:eastAsia="Batang" w:hAnsi="Courier New"/>
      <w:kern w:val="28"/>
      <w:sz w:val="20"/>
      <w:szCs w:val="20"/>
      <w:lang w:eastAsia="ru-RU"/>
    </w:rPr>
  </w:style>
  <w:style w:type="paragraph" w:customStyle="1" w:styleId="ConsCell">
    <w:name w:val="ConsCell"/>
    <w:rsid w:val="002B57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2B57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2B57F0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2B57F0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2B57F0"/>
    <w:pPr>
      <w:spacing w:after="0" w:line="240" w:lineRule="auto"/>
      <w:ind w:left="360"/>
    </w:pPr>
    <w:rPr>
      <w:rFonts w:ascii="Bookman Old Style" w:eastAsia="Times New Roman" w:hAnsi="Bookman Old Style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B57F0"/>
    <w:rPr>
      <w:rFonts w:ascii="Arial" w:hAnsi="Arial" w:cs="Arial"/>
    </w:rPr>
  </w:style>
  <w:style w:type="paragraph" w:customStyle="1" w:styleId="ConsPlusNormal0">
    <w:name w:val="ConsPlusNormal"/>
    <w:link w:val="ConsPlusNormal"/>
    <w:rsid w:val="002B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2B57F0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2B57F0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2B57F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1">
    <w:name w:val="Основной текст11"/>
    <w:basedOn w:val="a"/>
    <w:rsid w:val="002B57F0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2B5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2B57F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2B57F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b">
    <w:name w:val="Знак"/>
    <w:basedOn w:val="a"/>
    <w:rsid w:val="002B57F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2B5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2B57F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c">
    <w:name w:val="Ос"/>
    <w:basedOn w:val="a"/>
    <w:rsid w:val="002B57F0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1">
    <w:name w:val="Style1"/>
    <w:basedOn w:val="a"/>
    <w:rsid w:val="002B57F0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2B57F0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B57F0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B5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B57F0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B57F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rsid w:val="002B57F0"/>
    <w:pPr>
      <w:widowControl w:val="0"/>
      <w:autoSpaceDE w:val="0"/>
      <w:autoSpaceDN w:val="0"/>
      <w:adjustRightInd w:val="0"/>
      <w:spacing w:after="0" w:line="288" w:lineRule="exact"/>
    </w:pPr>
    <w:rPr>
      <w:rFonts w:eastAsia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2B57F0"/>
    <w:pPr>
      <w:keepNext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2B57F0"/>
    <w:pPr>
      <w:spacing w:after="12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6">
    <w:name w:val="xl26"/>
    <w:basedOn w:val="a"/>
    <w:rsid w:val="002B57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2B57F0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2B57F0"/>
  </w:style>
  <w:style w:type="character" w:customStyle="1" w:styleId="1c">
    <w:name w:val="Верхний колонтитул Знак1"/>
    <w:basedOn w:val="a0"/>
    <w:uiPriority w:val="99"/>
    <w:semiHidden/>
    <w:rsid w:val="002B57F0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2B57F0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2B57F0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2B57F0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2B57F0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2B57F0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2B57F0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2B57F0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2B57F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2B57F0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2B57F0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2B5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6597</Words>
  <Characters>37609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2018-05-07T07:00:00Z</cp:lastPrinted>
  <dcterms:created xsi:type="dcterms:W3CDTF">2018-04-19T04:15:00Z</dcterms:created>
  <dcterms:modified xsi:type="dcterms:W3CDTF">2018-05-07T07:02:00Z</dcterms:modified>
</cp:coreProperties>
</file>