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34" w:type="dxa"/>
        <w:tblLook w:val="01E0" w:firstRow="1" w:lastRow="1" w:firstColumn="1" w:lastColumn="1" w:noHBand="0" w:noVBand="0"/>
      </w:tblPr>
      <w:tblGrid>
        <w:gridCol w:w="4232"/>
        <w:gridCol w:w="1536"/>
        <w:gridCol w:w="4312"/>
      </w:tblGrid>
      <w:tr w:rsidR="002C0FB0" w:rsidRPr="002C0FB0" w:rsidTr="00C7390F">
        <w:trPr>
          <w:trHeight w:val="978"/>
        </w:trPr>
        <w:tc>
          <w:tcPr>
            <w:tcW w:w="4232" w:type="dxa"/>
          </w:tcPr>
          <w:p w:rsidR="002C0FB0" w:rsidRPr="002C0FB0" w:rsidRDefault="002C0FB0" w:rsidP="002C0FB0">
            <w:pPr>
              <w:widowControl/>
              <w:autoSpaceDE/>
              <w:autoSpaceDN/>
              <w:adjustRightInd/>
              <w:rPr>
                <w:sz w:val="24"/>
              </w:rPr>
            </w:pPr>
          </w:p>
          <w:p w:rsidR="002C0FB0" w:rsidRPr="002C0FB0" w:rsidRDefault="002C0FB0" w:rsidP="002C0FB0">
            <w:pPr>
              <w:widowControl/>
              <w:spacing w:line="276" w:lineRule="auto"/>
              <w:jc w:val="center"/>
              <w:rPr>
                <w:sz w:val="24"/>
              </w:rPr>
            </w:pPr>
            <w:r w:rsidRPr="002C0FB0">
              <w:rPr>
                <w:sz w:val="24"/>
              </w:rPr>
              <w:t xml:space="preserve">Контрольно-счетный орган муниципального образования </w:t>
            </w:r>
          </w:p>
          <w:p w:rsidR="002C0FB0" w:rsidRPr="002C0FB0" w:rsidRDefault="002C0FB0" w:rsidP="002C0FB0">
            <w:pPr>
              <w:widowControl/>
              <w:autoSpaceDE/>
              <w:autoSpaceDN/>
              <w:adjustRightInd/>
              <w:spacing w:line="276" w:lineRule="auto"/>
              <w:jc w:val="center"/>
              <w:rPr>
                <w:sz w:val="24"/>
              </w:rPr>
            </w:pPr>
            <w:r w:rsidRPr="002C0FB0">
              <w:rPr>
                <w:sz w:val="24"/>
              </w:rPr>
              <w:t>«Муниципальный округ</w:t>
            </w:r>
          </w:p>
          <w:p w:rsidR="002C0FB0" w:rsidRPr="002C0FB0" w:rsidRDefault="002C0FB0" w:rsidP="002C0FB0">
            <w:pPr>
              <w:widowControl/>
              <w:autoSpaceDE/>
              <w:autoSpaceDN/>
              <w:adjustRightInd/>
              <w:spacing w:line="276" w:lineRule="auto"/>
              <w:jc w:val="center"/>
              <w:rPr>
                <w:sz w:val="24"/>
              </w:rPr>
            </w:pPr>
            <w:proofErr w:type="spellStart"/>
            <w:r w:rsidRPr="002C0FB0">
              <w:rPr>
                <w:sz w:val="24"/>
              </w:rPr>
              <w:t>Кезский</w:t>
            </w:r>
            <w:proofErr w:type="spellEnd"/>
            <w:r w:rsidRPr="002C0FB0">
              <w:rPr>
                <w:sz w:val="24"/>
              </w:rPr>
              <w:t xml:space="preserve">  район </w:t>
            </w:r>
          </w:p>
          <w:p w:rsidR="002C0FB0" w:rsidRPr="002C0FB0" w:rsidRDefault="002C0FB0" w:rsidP="002C0FB0">
            <w:pPr>
              <w:widowControl/>
              <w:autoSpaceDE/>
              <w:autoSpaceDN/>
              <w:adjustRightInd/>
              <w:spacing w:line="276" w:lineRule="auto"/>
              <w:jc w:val="center"/>
              <w:rPr>
                <w:sz w:val="24"/>
              </w:rPr>
            </w:pPr>
            <w:r w:rsidRPr="002C0FB0">
              <w:rPr>
                <w:sz w:val="24"/>
              </w:rPr>
              <w:t>Удмуртской Республики»</w:t>
            </w:r>
          </w:p>
          <w:p w:rsidR="002C0FB0" w:rsidRPr="002C0FB0" w:rsidRDefault="002C0FB0" w:rsidP="002C0FB0">
            <w:pPr>
              <w:widowControl/>
              <w:autoSpaceDE/>
              <w:autoSpaceDN/>
              <w:adjustRightInd/>
              <w:ind w:left="-250" w:firstLine="250"/>
              <w:jc w:val="center"/>
              <w:rPr>
                <w:sz w:val="24"/>
              </w:rPr>
            </w:pPr>
          </w:p>
        </w:tc>
        <w:tc>
          <w:tcPr>
            <w:tcW w:w="1536" w:type="dxa"/>
          </w:tcPr>
          <w:p w:rsidR="002C0FB0" w:rsidRPr="002C0FB0" w:rsidRDefault="002C0FB0" w:rsidP="002C0FB0">
            <w:pPr>
              <w:widowControl/>
              <w:autoSpaceDE/>
              <w:autoSpaceDN/>
              <w:adjustRightInd/>
              <w:rPr>
                <w:b/>
                <w:sz w:val="24"/>
              </w:rPr>
            </w:pPr>
            <w:r>
              <w:rPr>
                <w:noProof/>
                <w:sz w:val="22"/>
                <w:szCs w:val="22"/>
              </w:rPr>
              <w:drawing>
                <wp:inline distT="0" distB="0" distL="0" distR="0">
                  <wp:extent cx="819150" cy="723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19150" cy="723900"/>
                          </a:xfrm>
                          <a:prstGeom prst="rect">
                            <a:avLst/>
                          </a:prstGeom>
                          <a:noFill/>
                          <a:ln>
                            <a:noFill/>
                          </a:ln>
                        </pic:spPr>
                      </pic:pic>
                    </a:graphicData>
                  </a:graphic>
                </wp:inline>
              </w:drawing>
            </w:r>
          </w:p>
        </w:tc>
        <w:tc>
          <w:tcPr>
            <w:tcW w:w="4312" w:type="dxa"/>
          </w:tcPr>
          <w:p w:rsidR="002C0FB0" w:rsidRPr="002C0FB0" w:rsidRDefault="002C0FB0" w:rsidP="002C0FB0">
            <w:pPr>
              <w:widowControl/>
              <w:autoSpaceDE/>
              <w:autoSpaceDN/>
              <w:adjustRightInd/>
              <w:jc w:val="center"/>
              <w:rPr>
                <w:b/>
                <w:sz w:val="24"/>
              </w:rPr>
            </w:pPr>
          </w:p>
          <w:p w:rsidR="002C0FB0" w:rsidRPr="002C0FB0" w:rsidRDefault="002C0FB0" w:rsidP="002C0FB0">
            <w:pPr>
              <w:widowControl/>
              <w:autoSpaceDE/>
              <w:autoSpaceDN/>
              <w:adjustRightInd/>
              <w:spacing w:line="276" w:lineRule="auto"/>
              <w:jc w:val="center"/>
              <w:rPr>
                <w:b/>
                <w:sz w:val="24"/>
              </w:rPr>
            </w:pPr>
            <w:r w:rsidRPr="002C0FB0">
              <w:rPr>
                <w:b/>
                <w:sz w:val="24"/>
              </w:rPr>
              <w:t xml:space="preserve">«Удмурт </w:t>
            </w:r>
            <w:proofErr w:type="spellStart"/>
            <w:r w:rsidRPr="002C0FB0">
              <w:rPr>
                <w:b/>
                <w:sz w:val="24"/>
              </w:rPr>
              <w:t>Элькунысь</w:t>
            </w:r>
            <w:proofErr w:type="spellEnd"/>
            <w:r w:rsidRPr="002C0FB0">
              <w:rPr>
                <w:b/>
                <w:sz w:val="24"/>
              </w:rPr>
              <w:t xml:space="preserve"> </w:t>
            </w:r>
          </w:p>
          <w:p w:rsidR="002C0FB0" w:rsidRPr="002C0FB0" w:rsidRDefault="002C0FB0" w:rsidP="002C0FB0">
            <w:pPr>
              <w:widowControl/>
              <w:autoSpaceDE/>
              <w:autoSpaceDN/>
              <w:adjustRightInd/>
              <w:spacing w:line="276" w:lineRule="auto"/>
              <w:jc w:val="center"/>
              <w:rPr>
                <w:b/>
                <w:sz w:val="24"/>
              </w:rPr>
            </w:pPr>
            <w:proofErr w:type="spellStart"/>
            <w:r w:rsidRPr="002C0FB0">
              <w:rPr>
                <w:b/>
                <w:sz w:val="24"/>
              </w:rPr>
              <w:t>Кез</w:t>
            </w:r>
            <w:proofErr w:type="spellEnd"/>
            <w:r w:rsidRPr="002C0FB0">
              <w:rPr>
                <w:b/>
                <w:sz w:val="24"/>
              </w:rPr>
              <w:t xml:space="preserve"> </w:t>
            </w:r>
            <w:proofErr w:type="spellStart"/>
            <w:r w:rsidRPr="002C0FB0">
              <w:rPr>
                <w:b/>
                <w:sz w:val="24"/>
              </w:rPr>
              <w:t>ёрос</w:t>
            </w:r>
            <w:proofErr w:type="spellEnd"/>
            <w:r w:rsidRPr="002C0FB0">
              <w:rPr>
                <w:b/>
                <w:sz w:val="24"/>
              </w:rPr>
              <w:t xml:space="preserve"> муниципал  округ»</w:t>
            </w:r>
          </w:p>
          <w:p w:rsidR="002C0FB0" w:rsidRPr="002C0FB0" w:rsidRDefault="002C0FB0" w:rsidP="002C0FB0">
            <w:pPr>
              <w:widowControl/>
              <w:autoSpaceDE/>
              <w:autoSpaceDN/>
              <w:adjustRightInd/>
              <w:spacing w:line="276" w:lineRule="auto"/>
              <w:jc w:val="center"/>
              <w:rPr>
                <w:b/>
                <w:sz w:val="24"/>
              </w:rPr>
            </w:pPr>
            <w:r w:rsidRPr="002C0FB0">
              <w:rPr>
                <w:b/>
                <w:sz w:val="24"/>
              </w:rPr>
              <w:t xml:space="preserve">муниципал </w:t>
            </w:r>
            <w:proofErr w:type="spellStart"/>
            <w:r w:rsidRPr="002C0FB0">
              <w:rPr>
                <w:b/>
                <w:sz w:val="24"/>
              </w:rPr>
              <w:t>кылдытэтысь</w:t>
            </w:r>
            <w:proofErr w:type="spellEnd"/>
            <w:r w:rsidRPr="002C0FB0">
              <w:rPr>
                <w:b/>
                <w:sz w:val="24"/>
              </w:rPr>
              <w:t xml:space="preserve"> </w:t>
            </w:r>
          </w:p>
          <w:p w:rsidR="002C0FB0" w:rsidRPr="002C0FB0" w:rsidRDefault="002C0FB0" w:rsidP="002C0FB0">
            <w:pPr>
              <w:widowControl/>
              <w:autoSpaceDE/>
              <w:autoSpaceDN/>
              <w:adjustRightInd/>
              <w:jc w:val="center"/>
              <w:rPr>
                <w:sz w:val="24"/>
              </w:rPr>
            </w:pPr>
            <w:proofErr w:type="spellStart"/>
            <w:r w:rsidRPr="002C0FB0">
              <w:rPr>
                <w:b/>
                <w:sz w:val="24"/>
              </w:rPr>
              <w:t>эскерон-лыдъянъя</w:t>
            </w:r>
            <w:proofErr w:type="spellEnd"/>
            <w:r w:rsidRPr="002C0FB0">
              <w:rPr>
                <w:b/>
                <w:sz w:val="24"/>
              </w:rPr>
              <w:t xml:space="preserve"> </w:t>
            </w:r>
            <w:proofErr w:type="spellStart"/>
            <w:r w:rsidRPr="002C0FB0">
              <w:rPr>
                <w:b/>
                <w:sz w:val="24"/>
              </w:rPr>
              <w:t>ёзэс</w:t>
            </w:r>
            <w:proofErr w:type="spellEnd"/>
          </w:p>
        </w:tc>
      </w:tr>
      <w:tr w:rsidR="002C0FB0" w:rsidRPr="002C0FB0" w:rsidTr="00C7390F">
        <w:tc>
          <w:tcPr>
            <w:tcW w:w="4232" w:type="dxa"/>
          </w:tcPr>
          <w:p w:rsidR="002C0FB0" w:rsidRPr="002C0FB0" w:rsidRDefault="002C0FB0" w:rsidP="002C0FB0">
            <w:pPr>
              <w:widowControl/>
              <w:autoSpaceDE/>
              <w:autoSpaceDN/>
              <w:adjustRightInd/>
              <w:rPr>
                <w:sz w:val="24"/>
              </w:rPr>
            </w:pPr>
          </w:p>
        </w:tc>
        <w:tc>
          <w:tcPr>
            <w:tcW w:w="1536" w:type="dxa"/>
          </w:tcPr>
          <w:p w:rsidR="002C0FB0" w:rsidRPr="002C0FB0" w:rsidRDefault="002C0FB0" w:rsidP="002C0FB0">
            <w:pPr>
              <w:widowControl/>
              <w:autoSpaceDE/>
              <w:autoSpaceDN/>
              <w:adjustRightInd/>
              <w:rPr>
                <w:sz w:val="24"/>
              </w:rPr>
            </w:pPr>
          </w:p>
        </w:tc>
        <w:tc>
          <w:tcPr>
            <w:tcW w:w="4312" w:type="dxa"/>
          </w:tcPr>
          <w:p w:rsidR="002C0FB0" w:rsidRPr="002C0FB0" w:rsidRDefault="002C0FB0" w:rsidP="002C0FB0">
            <w:pPr>
              <w:widowControl/>
              <w:autoSpaceDE/>
              <w:autoSpaceDN/>
              <w:adjustRightInd/>
              <w:rPr>
                <w:sz w:val="24"/>
              </w:rPr>
            </w:pPr>
          </w:p>
        </w:tc>
      </w:tr>
    </w:tbl>
    <w:p w:rsidR="002C0FB0" w:rsidRPr="002C0FB0" w:rsidRDefault="002C0FB0" w:rsidP="002C0FB0">
      <w:pPr>
        <w:widowControl/>
        <w:autoSpaceDE/>
        <w:autoSpaceDN/>
        <w:adjustRightInd/>
        <w:jc w:val="center"/>
        <w:rPr>
          <w:bCs/>
        </w:rPr>
      </w:pPr>
      <w:r w:rsidRPr="002C0FB0">
        <w:rPr>
          <w:bCs/>
        </w:rPr>
        <w:t xml:space="preserve">Кирова ул., д.5, </w:t>
      </w:r>
      <w:proofErr w:type="spellStart"/>
      <w:r w:rsidRPr="002C0FB0">
        <w:rPr>
          <w:bCs/>
        </w:rPr>
        <w:t>пос</w:t>
      </w:r>
      <w:proofErr w:type="gramStart"/>
      <w:r w:rsidRPr="002C0FB0">
        <w:rPr>
          <w:bCs/>
        </w:rPr>
        <w:t>.К</w:t>
      </w:r>
      <w:proofErr w:type="gramEnd"/>
      <w:r w:rsidRPr="002C0FB0">
        <w:rPr>
          <w:bCs/>
        </w:rPr>
        <w:t>ез</w:t>
      </w:r>
      <w:proofErr w:type="spellEnd"/>
      <w:r w:rsidRPr="002C0FB0">
        <w:rPr>
          <w:bCs/>
        </w:rPr>
        <w:t xml:space="preserve">, Удмуртская Республика, 427580, тел (8-34158) 3-11-39, </w:t>
      </w:r>
      <w:r w:rsidRPr="002C0FB0">
        <w:rPr>
          <w:bCs/>
          <w:lang w:val="en-US"/>
        </w:rPr>
        <w:t>E</w:t>
      </w:r>
      <w:r w:rsidRPr="002C0FB0">
        <w:rPr>
          <w:bCs/>
        </w:rPr>
        <w:t>-</w:t>
      </w:r>
      <w:r w:rsidRPr="002C0FB0">
        <w:rPr>
          <w:bCs/>
          <w:lang w:val="en-US"/>
        </w:rPr>
        <w:t>mail</w:t>
      </w:r>
      <w:r w:rsidRPr="002C0FB0">
        <w:rPr>
          <w:bCs/>
        </w:rPr>
        <w:t xml:space="preserve">: </w:t>
      </w:r>
      <w:hyperlink r:id="rId7" w:history="1">
        <w:r w:rsidRPr="002C0FB0">
          <w:rPr>
            <w:color w:val="0000FF"/>
            <w:u w:val="single"/>
          </w:rPr>
          <w:t>kontrol-sektor@yandex.ru</w:t>
        </w:r>
      </w:hyperlink>
      <w:r w:rsidRPr="002C0FB0">
        <w:rPr>
          <w:bCs/>
        </w:rPr>
        <w:t>;</w:t>
      </w:r>
    </w:p>
    <w:p w:rsidR="002C0FB0" w:rsidRPr="002C0FB0" w:rsidRDefault="002C0FB0" w:rsidP="002C0FB0">
      <w:pPr>
        <w:widowControl/>
        <w:autoSpaceDE/>
        <w:autoSpaceDN/>
        <w:adjustRightInd/>
        <w:jc w:val="center"/>
        <w:rPr>
          <w:bCs/>
        </w:rPr>
      </w:pPr>
      <w:r w:rsidRPr="002C0FB0">
        <w:rPr>
          <w:bCs/>
        </w:rPr>
        <w:t>ОГРН  1211800025645, ИНН/КПП  1837021248/183701001</w:t>
      </w:r>
    </w:p>
    <w:p w:rsidR="002C0FB0" w:rsidRPr="002C0FB0" w:rsidRDefault="002C0FB0" w:rsidP="002C0FB0">
      <w:pPr>
        <w:widowControl/>
        <w:autoSpaceDE/>
        <w:autoSpaceDN/>
        <w:adjustRightInd/>
        <w:jc w:val="center"/>
        <w:rPr>
          <w:bCs/>
        </w:rPr>
      </w:pPr>
    </w:p>
    <w:p w:rsidR="002C0FB0" w:rsidRPr="002C0FB0" w:rsidRDefault="002C0FB0" w:rsidP="002C0FB0">
      <w:pPr>
        <w:widowControl/>
        <w:autoSpaceDE/>
        <w:autoSpaceDN/>
        <w:adjustRightInd/>
        <w:jc w:val="center"/>
        <w:rPr>
          <w:bCs/>
        </w:rPr>
      </w:pPr>
    </w:p>
    <w:p w:rsidR="002C0FB0" w:rsidRPr="002C0FB0" w:rsidRDefault="002C0FB0" w:rsidP="002C0FB0">
      <w:pPr>
        <w:widowControl/>
        <w:autoSpaceDE/>
        <w:autoSpaceDN/>
        <w:adjustRightInd/>
        <w:rPr>
          <w:bCs/>
          <w:sz w:val="24"/>
          <w:szCs w:val="24"/>
        </w:rPr>
      </w:pPr>
      <w:proofErr w:type="spellStart"/>
      <w:r w:rsidRPr="002C0FB0">
        <w:rPr>
          <w:bCs/>
          <w:sz w:val="24"/>
          <w:szCs w:val="24"/>
        </w:rPr>
        <w:t>Исх</w:t>
      </w:r>
      <w:proofErr w:type="gramStart"/>
      <w:r w:rsidRPr="002C0FB0">
        <w:rPr>
          <w:bCs/>
          <w:sz w:val="24"/>
          <w:szCs w:val="24"/>
        </w:rPr>
        <w:t>.о</w:t>
      </w:r>
      <w:proofErr w:type="gramEnd"/>
      <w:r w:rsidRPr="002C0FB0">
        <w:rPr>
          <w:bCs/>
          <w:sz w:val="24"/>
          <w:szCs w:val="24"/>
        </w:rPr>
        <w:t>т</w:t>
      </w:r>
      <w:proofErr w:type="spellEnd"/>
      <w:r w:rsidRPr="002C0FB0">
        <w:rPr>
          <w:bCs/>
          <w:sz w:val="24"/>
          <w:szCs w:val="24"/>
        </w:rPr>
        <w:t xml:space="preserve"> </w:t>
      </w:r>
      <w:r w:rsidR="00447E74">
        <w:rPr>
          <w:bCs/>
          <w:sz w:val="24"/>
          <w:szCs w:val="24"/>
        </w:rPr>
        <w:t>16</w:t>
      </w:r>
      <w:r w:rsidR="005473C4" w:rsidRPr="0085683C">
        <w:rPr>
          <w:bCs/>
          <w:sz w:val="24"/>
          <w:szCs w:val="24"/>
        </w:rPr>
        <w:t>.05</w:t>
      </w:r>
      <w:r w:rsidRPr="002C0FB0">
        <w:rPr>
          <w:bCs/>
          <w:sz w:val="24"/>
          <w:szCs w:val="24"/>
        </w:rPr>
        <w:t>.2024 года №</w:t>
      </w:r>
      <w:r w:rsidR="00447E74">
        <w:rPr>
          <w:bCs/>
          <w:sz w:val="24"/>
          <w:szCs w:val="24"/>
        </w:rPr>
        <w:t>85</w:t>
      </w:r>
    </w:p>
    <w:p w:rsidR="009B1114" w:rsidRPr="002C0FB0" w:rsidRDefault="009B1114" w:rsidP="009B1114">
      <w:pPr>
        <w:pStyle w:val="ConsPlusNonformat"/>
        <w:widowControl/>
      </w:pPr>
      <w:bookmarkStart w:id="0" w:name="_GoBack"/>
      <w:bookmarkEnd w:id="0"/>
    </w:p>
    <w:p w:rsidR="0013250F" w:rsidRPr="00726D32" w:rsidRDefault="00007238" w:rsidP="0013250F">
      <w:pPr>
        <w:widowControl/>
        <w:autoSpaceDE/>
        <w:autoSpaceDN/>
        <w:adjustRightInd/>
        <w:spacing w:line="240" w:lineRule="atLeast"/>
        <w:ind w:firstLine="708"/>
        <w:jc w:val="both"/>
        <w:rPr>
          <w:b/>
          <w:i/>
          <w:sz w:val="24"/>
          <w:szCs w:val="24"/>
        </w:rPr>
      </w:pPr>
      <w:r w:rsidRPr="00726D32">
        <w:rPr>
          <w:b/>
          <w:sz w:val="24"/>
          <w:szCs w:val="24"/>
        </w:rPr>
        <w:t xml:space="preserve">Информация по проведению экспертизы на </w:t>
      </w:r>
      <w:r w:rsidR="002C0FB0" w:rsidRPr="00726D32">
        <w:rPr>
          <w:b/>
          <w:sz w:val="24"/>
          <w:szCs w:val="24"/>
        </w:rPr>
        <w:t xml:space="preserve">проект </w:t>
      </w:r>
      <w:r w:rsidRPr="00726D32">
        <w:rPr>
          <w:b/>
          <w:sz w:val="24"/>
          <w:szCs w:val="24"/>
        </w:rPr>
        <w:t>постановлени</w:t>
      </w:r>
      <w:r w:rsidR="002C0FB0" w:rsidRPr="00726D32">
        <w:rPr>
          <w:b/>
          <w:sz w:val="24"/>
          <w:szCs w:val="24"/>
        </w:rPr>
        <w:t>я</w:t>
      </w:r>
      <w:r w:rsidRPr="00726D32">
        <w:rPr>
          <w:b/>
          <w:sz w:val="24"/>
          <w:szCs w:val="24"/>
        </w:rPr>
        <w:t xml:space="preserve"> Администрации муниципального образования «Муниципальный округ </w:t>
      </w:r>
      <w:proofErr w:type="spellStart"/>
      <w:r w:rsidR="002C0FB0" w:rsidRPr="00726D32">
        <w:rPr>
          <w:b/>
          <w:sz w:val="24"/>
          <w:szCs w:val="24"/>
        </w:rPr>
        <w:t>Кезский</w:t>
      </w:r>
      <w:proofErr w:type="spellEnd"/>
      <w:r w:rsidRPr="00726D32">
        <w:rPr>
          <w:b/>
          <w:sz w:val="24"/>
          <w:szCs w:val="24"/>
        </w:rPr>
        <w:t xml:space="preserve"> район Удмуртской Республики» «</w:t>
      </w:r>
      <w:r w:rsidR="002C0FB0" w:rsidRPr="00726D32">
        <w:rPr>
          <w:b/>
          <w:sz w:val="24"/>
          <w:szCs w:val="24"/>
        </w:rPr>
        <w:t xml:space="preserve">Об итогах исполнения бюджета муниципального образования «Муниципальный округ </w:t>
      </w:r>
      <w:proofErr w:type="spellStart"/>
      <w:r w:rsidR="002C0FB0" w:rsidRPr="00726D32">
        <w:rPr>
          <w:b/>
          <w:sz w:val="24"/>
          <w:szCs w:val="24"/>
        </w:rPr>
        <w:t>Кезский</w:t>
      </w:r>
      <w:proofErr w:type="spellEnd"/>
      <w:r w:rsidR="002C0FB0" w:rsidRPr="00726D32">
        <w:rPr>
          <w:b/>
          <w:sz w:val="24"/>
          <w:szCs w:val="24"/>
        </w:rPr>
        <w:t xml:space="preserve"> район Удмуртской Республики»</w:t>
      </w:r>
      <w:r w:rsidRPr="00726D32">
        <w:rPr>
          <w:b/>
          <w:sz w:val="24"/>
          <w:szCs w:val="24"/>
        </w:rPr>
        <w:t xml:space="preserve"> за 1 квартал 202</w:t>
      </w:r>
      <w:r w:rsidR="002C0FB0" w:rsidRPr="00726D32">
        <w:rPr>
          <w:b/>
          <w:sz w:val="24"/>
          <w:szCs w:val="24"/>
        </w:rPr>
        <w:t>4</w:t>
      </w:r>
      <w:r w:rsidRPr="00726D32">
        <w:rPr>
          <w:b/>
          <w:sz w:val="24"/>
          <w:szCs w:val="24"/>
        </w:rPr>
        <w:t xml:space="preserve"> года».</w:t>
      </w:r>
    </w:p>
    <w:p w:rsidR="002C0FB0" w:rsidRPr="002C0FB0" w:rsidRDefault="002C0FB0" w:rsidP="002C0FB0">
      <w:pPr>
        <w:widowControl/>
        <w:autoSpaceDE/>
        <w:autoSpaceDN/>
        <w:adjustRightInd/>
        <w:ind w:firstLine="567"/>
        <w:jc w:val="both"/>
        <w:rPr>
          <w:sz w:val="24"/>
          <w:szCs w:val="24"/>
        </w:rPr>
      </w:pPr>
      <w:r w:rsidRPr="002C0FB0">
        <w:rPr>
          <w:sz w:val="24"/>
          <w:szCs w:val="24"/>
        </w:rPr>
        <w:t xml:space="preserve">Заключение на проект Постановления Администрации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«Об исполнении бюджета</w:t>
      </w:r>
      <w:r w:rsidRPr="002C0FB0">
        <w:rPr>
          <w:bCs/>
          <w:sz w:val="24"/>
          <w:szCs w:val="24"/>
        </w:rPr>
        <w:t xml:space="preserve"> муниципального образования «Муниципальный округ </w:t>
      </w:r>
      <w:proofErr w:type="spellStart"/>
      <w:r w:rsidRPr="002C0FB0">
        <w:rPr>
          <w:bCs/>
          <w:sz w:val="24"/>
          <w:szCs w:val="24"/>
        </w:rPr>
        <w:t>Кезский</w:t>
      </w:r>
      <w:proofErr w:type="spellEnd"/>
      <w:r w:rsidRPr="002C0FB0">
        <w:rPr>
          <w:bCs/>
          <w:sz w:val="24"/>
          <w:szCs w:val="24"/>
        </w:rPr>
        <w:t xml:space="preserve"> район Удмуртской Республики» за 1 квартал 2024 года (далее - проект Постановления) </w:t>
      </w:r>
      <w:r w:rsidRPr="002C0FB0">
        <w:rPr>
          <w:sz w:val="24"/>
          <w:szCs w:val="24"/>
        </w:rPr>
        <w:t xml:space="preserve">подготовлено Контрольно-счетным органом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(дале</w:t>
      </w:r>
      <w:proofErr w:type="gramStart"/>
      <w:r w:rsidRPr="002C0FB0">
        <w:rPr>
          <w:sz w:val="24"/>
          <w:szCs w:val="24"/>
        </w:rPr>
        <w:t>е-</w:t>
      </w:r>
      <w:proofErr w:type="gramEnd"/>
      <w:r w:rsidRPr="002C0FB0">
        <w:rPr>
          <w:sz w:val="24"/>
          <w:szCs w:val="24"/>
        </w:rPr>
        <w:t xml:space="preserve"> Контрольно-счетный орган) в соответствии с требованиями </w:t>
      </w:r>
      <w:r w:rsidRPr="002C0FB0">
        <w:rPr>
          <w:rFonts w:eastAsia="Calibri"/>
          <w:bCs/>
          <w:sz w:val="24"/>
          <w:szCs w:val="24"/>
        </w:rPr>
        <w:t xml:space="preserve">с ч. 2 ст. 157, </w:t>
      </w:r>
      <w:r w:rsidRPr="002C0FB0">
        <w:rPr>
          <w:sz w:val="24"/>
          <w:szCs w:val="24"/>
        </w:rPr>
        <w:t xml:space="preserve">пункта 5 ст. 264.2 Бюджетного </w:t>
      </w:r>
      <w:proofErr w:type="gramStart"/>
      <w:r w:rsidRPr="002C0FB0">
        <w:rPr>
          <w:sz w:val="24"/>
          <w:szCs w:val="24"/>
        </w:rPr>
        <w:t xml:space="preserve">кодекса Российской Федерации (далее – БК РФ), подпункта 10 пункта 1 статьи 9 Федерального закона от 7.02.2011 года № 6-ФЗ «Об общих принципах организации и деятельности контрольно–счетных органов субъектов Российской Федерации и муниципальных образований», подпункта 2, 9 пункта 1 статьи 8 Положения о контрольно-счетном органе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утвержденного Решением Совета депутатов муниципального образования «Муниципальный округ </w:t>
      </w:r>
      <w:proofErr w:type="spellStart"/>
      <w:r w:rsidRPr="002C0FB0">
        <w:rPr>
          <w:sz w:val="24"/>
          <w:szCs w:val="24"/>
        </w:rPr>
        <w:t>Кезский</w:t>
      </w:r>
      <w:proofErr w:type="spellEnd"/>
      <w:proofErr w:type="gramEnd"/>
      <w:r w:rsidRPr="002C0FB0">
        <w:rPr>
          <w:sz w:val="24"/>
          <w:szCs w:val="24"/>
        </w:rPr>
        <w:t xml:space="preserve"> район Удмуртской Республики» от 9 декабря 2021 года №88, пунктом 1 статьи 18 Положения о бюджетном процессе в муниципальном образовании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утвержденного решением Совета депутатов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от 8.11.2021 года №56.</w:t>
      </w:r>
    </w:p>
    <w:p w:rsidR="002C0FB0" w:rsidRPr="002C0FB0" w:rsidRDefault="002C0FB0" w:rsidP="002C0FB0">
      <w:pPr>
        <w:widowControl/>
        <w:autoSpaceDE/>
        <w:autoSpaceDN/>
        <w:adjustRightInd/>
        <w:ind w:firstLine="567"/>
        <w:jc w:val="both"/>
        <w:rPr>
          <w:sz w:val="24"/>
          <w:szCs w:val="24"/>
        </w:rPr>
      </w:pPr>
      <w:proofErr w:type="gramStart"/>
      <w:r w:rsidRPr="002C0FB0">
        <w:rPr>
          <w:b/>
          <w:sz w:val="24"/>
          <w:szCs w:val="24"/>
        </w:rPr>
        <w:t>Основанием</w:t>
      </w:r>
      <w:r w:rsidRPr="002C0FB0">
        <w:rPr>
          <w:sz w:val="24"/>
          <w:szCs w:val="24"/>
        </w:rPr>
        <w:t xml:space="preserve"> для проведения экспертизы проекта Постановления является пункт 1.4 плана работы Контрольно-счетного органа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на 2024 год, утвержденного приказом Контрольно-счетного органа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от 25.12.2023 года </w:t>
      </w:r>
      <w:r w:rsidRPr="002C0FB0">
        <w:rPr>
          <w:rFonts w:eastAsia="Segoe UI Symbol"/>
          <w:sz w:val="24"/>
          <w:szCs w:val="24"/>
        </w:rPr>
        <w:t>№</w:t>
      </w:r>
      <w:r w:rsidRPr="002C0FB0">
        <w:rPr>
          <w:sz w:val="24"/>
          <w:szCs w:val="24"/>
        </w:rPr>
        <w:t xml:space="preserve">40, приказ Контрольно-счетного органа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«О проведении экспертно-аналитического мероприятия на проект Постановления Администрации муниципального</w:t>
      </w:r>
      <w:proofErr w:type="gramEnd"/>
      <w:r w:rsidRPr="002C0FB0">
        <w:rPr>
          <w:sz w:val="24"/>
          <w:szCs w:val="24"/>
        </w:rPr>
        <w:t xml:space="preserve">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«Об итогах исполнения бюджета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за  1 квартал 2024 года</w:t>
      </w:r>
      <w:r w:rsidRPr="002C0FB0">
        <w:rPr>
          <w:b/>
          <w:sz w:val="24"/>
          <w:szCs w:val="24"/>
        </w:rPr>
        <w:t>»</w:t>
      </w:r>
      <w:r w:rsidRPr="002C0FB0">
        <w:rPr>
          <w:sz w:val="24"/>
          <w:szCs w:val="24"/>
        </w:rPr>
        <w:t>.</w:t>
      </w:r>
    </w:p>
    <w:p w:rsidR="002C0FB0" w:rsidRPr="002C0FB0" w:rsidRDefault="002C0FB0" w:rsidP="002C0FB0">
      <w:pPr>
        <w:widowControl/>
        <w:autoSpaceDE/>
        <w:autoSpaceDN/>
        <w:adjustRightInd/>
        <w:ind w:firstLine="709"/>
        <w:jc w:val="both"/>
        <w:rPr>
          <w:sz w:val="24"/>
          <w:szCs w:val="24"/>
        </w:rPr>
      </w:pPr>
      <w:r w:rsidRPr="002C0FB0">
        <w:rPr>
          <w:b/>
          <w:sz w:val="24"/>
          <w:szCs w:val="24"/>
        </w:rPr>
        <w:t>Цель экспертно-аналитического мероприятия</w:t>
      </w:r>
      <w:r w:rsidRPr="002C0FB0">
        <w:rPr>
          <w:sz w:val="24"/>
          <w:szCs w:val="24"/>
        </w:rPr>
        <w:t>: исследование исполнения бюджета муниципального округа по доходам и расходам в сравнении с утвержденными показателями, исполнением аналогичного периода прошлого года, анализа выявленных отклонений, внесения предложений по устранению нарушений.</w:t>
      </w:r>
    </w:p>
    <w:p w:rsidR="002C0FB0" w:rsidRPr="002C0FB0" w:rsidRDefault="002C0FB0" w:rsidP="002C0FB0">
      <w:pPr>
        <w:widowControl/>
        <w:autoSpaceDE/>
        <w:autoSpaceDN/>
        <w:adjustRightInd/>
        <w:ind w:firstLine="709"/>
        <w:jc w:val="both"/>
        <w:rPr>
          <w:sz w:val="24"/>
          <w:szCs w:val="24"/>
        </w:rPr>
      </w:pPr>
      <w:r w:rsidRPr="002C0FB0">
        <w:rPr>
          <w:b/>
          <w:sz w:val="24"/>
          <w:szCs w:val="24"/>
          <w:shd w:val="clear" w:color="auto" w:fill="FFFFFF"/>
        </w:rPr>
        <w:lastRenderedPageBreak/>
        <w:t>Предметом экспертно-аналитического мероприятия</w:t>
      </w:r>
      <w:r w:rsidRPr="002C0FB0">
        <w:rPr>
          <w:sz w:val="24"/>
          <w:szCs w:val="24"/>
          <w:shd w:val="clear" w:color="auto" w:fill="FFFFFF"/>
        </w:rPr>
        <w:t xml:space="preserve"> являются: проект </w:t>
      </w:r>
      <w:r w:rsidRPr="002C0FB0">
        <w:rPr>
          <w:sz w:val="24"/>
          <w:szCs w:val="24"/>
        </w:rPr>
        <w:t xml:space="preserve">Постановления Администрации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«Об итогах исполнения  бюджета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за 1 квартал 2024 года», пояснительная записка к проекту Постановления, Отчет ф. 0503317 на 01.04.2024 года. </w:t>
      </w:r>
    </w:p>
    <w:p w:rsidR="002C0FB0" w:rsidRPr="002C0FB0" w:rsidRDefault="002C0FB0" w:rsidP="002C0FB0">
      <w:pPr>
        <w:widowControl/>
        <w:shd w:val="clear" w:color="auto" w:fill="FFFFFF"/>
        <w:autoSpaceDE/>
        <w:autoSpaceDN/>
        <w:adjustRightInd/>
        <w:spacing w:after="200"/>
        <w:ind w:firstLine="709"/>
        <w:jc w:val="both"/>
        <w:rPr>
          <w:color w:val="000000"/>
          <w:sz w:val="24"/>
          <w:szCs w:val="24"/>
        </w:rPr>
      </w:pPr>
      <w:r w:rsidRPr="002C0FB0">
        <w:rPr>
          <w:b/>
          <w:color w:val="000000"/>
          <w:sz w:val="24"/>
          <w:szCs w:val="24"/>
        </w:rPr>
        <w:t xml:space="preserve">Объектами экспертно-аналитического мероприятия </w:t>
      </w:r>
      <w:r w:rsidRPr="002C0FB0">
        <w:rPr>
          <w:color w:val="000000"/>
          <w:sz w:val="24"/>
          <w:szCs w:val="24"/>
        </w:rPr>
        <w:t xml:space="preserve">являются Администрация муниципального образования «Муниципальный округ </w:t>
      </w:r>
      <w:proofErr w:type="spellStart"/>
      <w:r w:rsidRPr="002C0FB0">
        <w:rPr>
          <w:color w:val="000000"/>
          <w:sz w:val="24"/>
          <w:szCs w:val="24"/>
        </w:rPr>
        <w:t>Кезский</w:t>
      </w:r>
      <w:proofErr w:type="spellEnd"/>
      <w:r w:rsidRPr="002C0FB0">
        <w:rPr>
          <w:color w:val="000000"/>
          <w:sz w:val="24"/>
          <w:szCs w:val="24"/>
        </w:rPr>
        <w:t xml:space="preserve"> район Удмуртской Республики», Управление финансов Администрации Администрация муниципального образования «Муниципальный округ </w:t>
      </w:r>
      <w:proofErr w:type="spellStart"/>
      <w:r w:rsidRPr="002C0FB0">
        <w:rPr>
          <w:color w:val="000000"/>
          <w:sz w:val="24"/>
          <w:szCs w:val="24"/>
        </w:rPr>
        <w:t>Кезский</w:t>
      </w:r>
      <w:proofErr w:type="spellEnd"/>
      <w:r w:rsidRPr="002C0FB0">
        <w:rPr>
          <w:color w:val="000000"/>
          <w:sz w:val="24"/>
          <w:szCs w:val="24"/>
        </w:rPr>
        <w:t xml:space="preserve"> район Удмуртской Республики».</w:t>
      </w:r>
    </w:p>
    <w:p w:rsidR="002C0FB0" w:rsidRPr="002C0FB0" w:rsidRDefault="002C0FB0" w:rsidP="002C0FB0">
      <w:pPr>
        <w:widowControl/>
        <w:autoSpaceDE/>
        <w:autoSpaceDN/>
        <w:adjustRightInd/>
        <w:ind w:firstLine="709"/>
        <w:jc w:val="both"/>
        <w:rPr>
          <w:sz w:val="24"/>
          <w:szCs w:val="24"/>
        </w:rPr>
      </w:pPr>
      <w:r w:rsidRPr="002C0FB0">
        <w:rPr>
          <w:sz w:val="24"/>
          <w:szCs w:val="24"/>
          <w:shd w:val="clear" w:color="auto" w:fill="FFFFFF"/>
        </w:rPr>
        <w:t xml:space="preserve">Проект Постановления подготовлен и представлен Управлением финансов Администрации муниципального образования «Муниципальный округ </w:t>
      </w:r>
      <w:proofErr w:type="spellStart"/>
      <w:r w:rsidRPr="002C0FB0">
        <w:rPr>
          <w:sz w:val="24"/>
          <w:szCs w:val="24"/>
          <w:shd w:val="clear" w:color="auto" w:fill="FFFFFF"/>
        </w:rPr>
        <w:t>Кезский</w:t>
      </w:r>
      <w:proofErr w:type="spellEnd"/>
      <w:r w:rsidRPr="002C0FB0">
        <w:rPr>
          <w:sz w:val="24"/>
          <w:szCs w:val="24"/>
          <w:shd w:val="clear" w:color="auto" w:fill="FFFFFF"/>
        </w:rPr>
        <w:t xml:space="preserve"> район Удмуртской Республики» (дале</w:t>
      </w:r>
      <w:proofErr w:type="gramStart"/>
      <w:r w:rsidRPr="002C0FB0">
        <w:rPr>
          <w:sz w:val="24"/>
          <w:szCs w:val="24"/>
          <w:shd w:val="clear" w:color="auto" w:fill="FFFFFF"/>
        </w:rPr>
        <w:t>е-</w:t>
      </w:r>
      <w:proofErr w:type="gramEnd"/>
      <w:r w:rsidRPr="002C0FB0">
        <w:rPr>
          <w:sz w:val="24"/>
          <w:szCs w:val="24"/>
          <w:shd w:val="clear" w:color="auto" w:fill="FFFFFF"/>
        </w:rPr>
        <w:t xml:space="preserve"> Управление финансов) в Контрольно-счетный орган </w:t>
      </w:r>
      <w:r w:rsidR="00D46F00" w:rsidRPr="00D46F00">
        <w:rPr>
          <w:sz w:val="24"/>
          <w:szCs w:val="24"/>
          <w:shd w:val="clear" w:color="auto" w:fill="FFFFFF"/>
        </w:rPr>
        <w:t xml:space="preserve">15 </w:t>
      </w:r>
      <w:r w:rsidRPr="002C0FB0">
        <w:rPr>
          <w:sz w:val="24"/>
          <w:szCs w:val="24"/>
          <w:shd w:val="clear" w:color="auto" w:fill="FFFFFF"/>
        </w:rPr>
        <w:t xml:space="preserve">мая </w:t>
      </w:r>
      <w:r w:rsidRPr="002C0FB0">
        <w:rPr>
          <w:sz w:val="24"/>
          <w:szCs w:val="24"/>
        </w:rPr>
        <w:t xml:space="preserve">2024 года (письмо исх. № </w:t>
      </w:r>
      <w:r w:rsidR="00D46F00" w:rsidRPr="00D46F00">
        <w:rPr>
          <w:sz w:val="24"/>
          <w:szCs w:val="24"/>
        </w:rPr>
        <w:t>116</w:t>
      </w:r>
      <w:r w:rsidRPr="002C0FB0">
        <w:rPr>
          <w:sz w:val="24"/>
          <w:szCs w:val="24"/>
        </w:rPr>
        <w:t xml:space="preserve"> от </w:t>
      </w:r>
      <w:r w:rsidR="00D46F00" w:rsidRPr="00D46F00">
        <w:rPr>
          <w:sz w:val="24"/>
          <w:szCs w:val="24"/>
        </w:rPr>
        <w:t xml:space="preserve">15 </w:t>
      </w:r>
      <w:r w:rsidRPr="002C0FB0">
        <w:rPr>
          <w:sz w:val="24"/>
          <w:szCs w:val="24"/>
        </w:rPr>
        <w:t>мая 2024г.) в электронном виде.</w:t>
      </w:r>
    </w:p>
    <w:p w:rsidR="002C0FB0" w:rsidRPr="002C0FB0" w:rsidRDefault="002C0FB0" w:rsidP="002C0FB0">
      <w:pPr>
        <w:widowControl/>
        <w:suppressAutoHyphens/>
        <w:autoSpaceDE/>
        <w:autoSpaceDN/>
        <w:adjustRightInd/>
        <w:ind w:firstLine="567"/>
        <w:jc w:val="both"/>
        <w:rPr>
          <w:sz w:val="24"/>
          <w:szCs w:val="24"/>
        </w:rPr>
      </w:pPr>
      <w:r w:rsidRPr="002C0FB0">
        <w:rPr>
          <w:bCs/>
          <w:sz w:val="24"/>
          <w:szCs w:val="24"/>
        </w:rPr>
        <w:t xml:space="preserve">Экспертно - аналитическое мероприятие контрольно-счетным органом </w:t>
      </w:r>
      <w:proofErr w:type="spellStart"/>
      <w:r w:rsidRPr="002C0FB0">
        <w:rPr>
          <w:bCs/>
          <w:sz w:val="24"/>
          <w:szCs w:val="24"/>
        </w:rPr>
        <w:t>провод</w:t>
      </w:r>
      <w:r w:rsidR="00094ADF" w:rsidRPr="00726D32">
        <w:rPr>
          <w:bCs/>
          <w:sz w:val="24"/>
          <w:szCs w:val="24"/>
        </w:rPr>
        <w:t>ено</w:t>
      </w:r>
      <w:proofErr w:type="spellEnd"/>
      <w:r w:rsidRPr="002C0FB0">
        <w:rPr>
          <w:bCs/>
          <w:sz w:val="24"/>
          <w:szCs w:val="24"/>
        </w:rPr>
        <w:t xml:space="preserve"> с целью</w:t>
      </w:r>
      <w:r w:rsidRPr="002C0FB0">
        <w:rPr>
          <w:sz w:val="24"/>
          <w:szCs w:val="24"/>
        </w:rPr>
        <w:t xml:space="preserve"> реализации закрепленных за контрольно-счетным органом полномочий, и регулярного информирования Совета депутатов и Главы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 о ходе исполнения бюджета муниципального образования «Муниципальный округ </w:t>
      </w:r>
      <w:proofErr w:type="spellStart"/>
      <w:r w:rsidRPr="002C0FB0">
        <w:rPr>
          <w:sz w:val="24"/>
          <w:szCs w:val="24"/>
        </w:rPr>
        <w:t>Кезский</w:t>
      </w:r>
      <w:proofErr w:type="spellEnd"/>
      <w:r w:rsidRPr="002C0FB0">
        <w:rPr>
          <w:sz w:val="24"/>
          <w:szCs w:val="24"/>
        </w:rPr>
        <w:t xml:space="preserve"> район Удмуртской Республики».</w:t>
      </w:r>
    </w:p>
    <w:p w:rsidR="00D20FFB" w:rsidRPr="00726D32" w:rsidRDefault="00D20FFB" w:rsidP="00D20FFB">
      <w:pPr>
        <w:widowControl/>
        <w:autoSpaceDE/>
        <w:autoSpaceDN/>
        <w:adjustRightInd/>
        <w:spacing w:line="240" w:lineRule="atLeast"/>
        <w:ind w:firstLine="709"/>
        <w:jc w:val="both"/>
        <w:rPr>
          <w:sz w:val="24"/>
          <w:szCs w:val="24"/>
        </w:rPr>
      </w:pPr>
    </w:p>
    <w:p w:rsidR="00BC391C" w:rsidRPr="00726D32" w:rsidRDefault="00BC391C" w:rsidP="00C94CE4">
      <w:pPr>
        <w:widowControl/>
        <w:shd w:val="clear" w:color="auto" w:fill="FFFFFF"/>
        <w:tabs>
          <w:tab w:val="left" w:pos="0"/>
        </w:tabs>
        <w:autoSpaceDE/>
        <w:autoSpaceDN/>
        <w:adjustRightInd/>
        <w:spacing w:line="240" w:lineRule="atLeast"/>
        <w:ind w:firstLine="709"/>
        <w:jc w:val="both"/>
        <w:rPr>
          <w:sz w:val="24"/>
          <w:szCs w:val="24"/>
        </w:rPr>
      </w:pPr>
      <w:r w:rsidRPr="00726D32">
        <w:rPr>
          <w:sz w:val="24"/>
          <w:szCs w:val="24"/>
        </w:rPr>
        <w:t xml:space="preserve">Заключение по результатам анализа и оценки исполнения бюджета </w:t>
      </w:r>
      <w:r w:rsidR="00666C54" w:rsidRPr="00726D32">
        <w:rPr>
          <w:sz w:val="24"/>
          <w:szCs w:val="24"/>
        </w:rPr>
        <w:t>района</w:t>
      </w:r>
      <w:r w:rsidRPr="00726D32">
        <w:rPr>
          <w:sz w:val="24"/>
          <w:szCs w:val="24"/>
        </w:rPr>
        <w:t xml:space="preserve"> за 1 квартал 202</w:t>
      </w:r>
      <w:r w:rsidR="00094ADF" w:rsidRPr="00726D32">
        <w:rPr>
          <w:sz w:val="24"/>
          <w:szCs w:val="24"/>
        </w:rPr>
        <w:t>4</w:t>
      </w:r>
      <w:r w:rsidRPr="00726D32">
        <w:rPr>
          <w:sz w:val="24"/>
          <w:szCs w:val="24"/>
        </w:rPr>
        <w:t xml:space="preserve"> года:</w:t>
      </w:r>
    </w:p>
    <w:p w:rsidR="00BC391C" w:rsidRPr="00726D32" w:rsidRDefault="00BC391C" w:rsidP="00C94CE4">
      <w:pPr>
        <w:widowControl/>
        <w:shd w:val="clear" w:color="auto" w:fill="FFFFFF"/>
        <w:tabs>
          <w:tab w:val="left" w:pos="0"/>
        </w:tabs>
        <w:autoSpaceDE/>
        <w:autoSpaceDN/>
        <w:adjustRightInd/>
        <w:spacing w:line="240" w:lineRule="atLeast"/>
        <w:ind w:firstLine="709"/>
        <w:jc w:val="both"/>
        <w:rPr>
          <w:sz w:val="24"/>
          <w:szCs w:val="24"/>
        </w:rPr>
      </w:pPr>
      <w:r w:rsidRPr="00726D32">
        <w:rPr>
          <w:sz w:val="24"/>
          <w:szCs w:val="24"/>
        </w:rPr>
        <w:t xml:space="preserve">Доходы бюджета </w:t>
      </w:r>
      <w:r w:rsidR="00666C54" w:rsidRPr="00726D32">
        <w:rPr>
          <w:sz w:val="24"/>
          <w:szCs w:val="24"/>
        </w:rPr>
        <w:t>района</w:t>
      </w:r>
      <w:r w:rsidRPr="00726D32">
        <w:rPr>
          <w:sz w:val="24"/>
          <w:szCs w:val="24"/>
        </w:rPr>
        <w:t xml:space="preserve"> за первый квартал 202</w:t>
      </w:r>
      <w:r w:rsidR="00094ADF" w:rsidRPr="00726D32">
        <w:rPr>
          <w:sz w:val="24"/>
          <w:szCs w:val="24"/>
        </w:rPr>
        <w:t>4</w:t>
      </w:r>
      <w:r w:rsidRPr="00726D32">
        <w:rPr>
          <w:sz w:val="24"/>
          <w:szCs w:val="24"/>
        </w:rPr>
        <w:t xml:space="preserve"> года исполнены в сумме </w:t>
      </w:r>
      <w:r w:rsidR="00094ADF" w:rsidRPr="00726D32">
        <w:rPr>
          <w:sz w:val="24"/>
          <w:szCs w:val="24"/>
        </w:rPr>
        <w:t>212492,2</w:t>
      </w:r>
      <w:r w:rsidR="00666C54" w:rsidRPr="00726D32">
        <w:rPr>
          <w:sz w:val="24"/>
          <w:szCs w:val="24"/>
        </w:rPr>
        <w:t xml:space="preserve"> тыс. руб. или  </w:t>
      </w:r>
      <w:r w:rsidR="00094ADF" w:rsidRPr="00726D32">
        <w:rPr>
          <w:sz w:val="24"/>
          <w:szCs w:val="24"/>
        </w:rPr>
        <w:t>21,3</w:t>
      </w:r>
      <w:r w:rsidR="00666C54" w:rsidRPr="00726D32">
        <w:rPr>
          <w:sz w:val="24"/>
          <w:szCs w:val="24"/>
        </w:rPr>
        <w:t>% от уточненных</w:t>
      </w:r>
      <w:r w:rsidR="00094ADF" w:rsidRPr="00726D32">
        <w:rPr>
          <w:sz w:val="24"/>
          <w:szCs w:val="24"/>
        </w:rPr>
        <w:t xml:space="preserve"> назначений и на 9,2% выше исполнения аналогичного периода прошлого года (194511,6 тыс. руб.)</w:t>
      </w:r>
      <w:r w:rsidR="00666C54" w:rsidRPr="00726D32">
        <w:rPr>
          <w:sz w:val="24"/>
          <w:szCs w:val="24"/>
        </w:rPr>
        <w:t>.</w:t>
      </w:r>
    </w:p>
    <w:p w:rsidR="00666C54" w:rsidRPr="00726D32" w:rsidRDefault="00BC391C" w:rsidP="00666C54">
      <w:pPr>
        <w:widowControl/>
        <w:shd w:val="clear" w:color="auto" w:fill="FFFFFF"/>
        <w:tabs>
          <w:tab w:val="left" w:pos="0"/>
        </w:tabs>
        <w:autoSpaceDE/>
        <w:autoSpaceDN/>
        <w:adjustRightInd/>
        <w:spacing w:line="240" w:lineRule="atLeast"/>
        <w:ind w:firstLine="709"/>
        <w:jc w:val="both"/>
        <w:rPr>
          <w:sz w:val="24"/>
          <w:szCs w:val="24"/>
        </w:rPr>
      </w:pPr>
      <w:r w:rsidRPr="00726D32">
        <w:rPr>
          <w:sz w:val="24"/>
          <w:szCs w:val="24"/>
        </w:rPr>
        <w:t xml:space="preserve">- </w:t>
      </w:r>
      <w:r w:rsidR="00666C54" w:rsidRPr="00726D32">
        <w:rPr>
          <w:sz w:val="24"/>
          <w:szCs w:val="24"/>
        </w:rPr>
        <w:t xml:space="preserve">налоговые </w:t>
      </w:r>
      <w:r w:rsidR="005F7CFD" w:rsidRPr="00726D32">
        <w:rPr>
          <w:sz w:val="24"/>
          <w:szCs w:val="24"/>
        </w:rPr>
        <w:t>доходы</w:t>
      </w:r>
      <w:r w:rsidR="00666C54" w:rsidRPr="00726D32">
        <w:rPr>
          <w:sz w:val="24"/>
          <w:szCs w:val="24"/>
        </w:rPr>
        <w:t xml:space="preserve"> составили </w:t>
      </w:r>
      <w:r w:rsidR="005F7CFD" w:rsidRPr="00726D32">
        <w:rPr>
          <w:sz w:val="24"/>
          <w:szCs w:val="24"/>
        </w:rPr>
        <w:t>55472,9</w:t>
      </w:r>
      <w:r w:rsidR="00666C54" w:rsidRPr="00726D32">
        <w:rPr>
          <w:sz w:val="24"/>
          <w:szCs w:val="24"/>
        </w:rPr>
        <w:t xml:space="preserve"> тыс. руб. или </w:t>
      </w:r>
      <w:r w:rsidR="005F7CFD" w:rsidRPr="00726D32">
        <w:rPr>
          <w:sz w:val="24"/>
          <w:szCs w:val="24"/>
        </w:rPr>
        <w:t>20,2</w:t>
      </w:r>
      <w:r w:rsidR="00666C54" w:rsidRPr="00726D32">
        <w:rPr>
          <w:sz w:val="24"/>
          <w:szCs w:val="24"/>
        </w:rPr>
        <w:t>% от уточненных назначений</w:t>
      </w:r>
      <w:r w:rsidR="005F7CFD" w:rsidRPr="00726D32">
        <w:rPr>
          <w:sz w:val="24"/>
          <w:szCs w:val="24"/>
        </w:rPr>
        <w:t xml:space="preserve"> и выше исполнения аналогичного периода прошлого года (42284,8 тыс. руб.) на 34,6%</w:t>
      </w:r>
      <w:r w:rsidR="00666C54" w:rsidRPr="00726D32">
        <w:rPr>
          <w:sz w:val="24"/>
          <w:szCs w:val="24"/>
        </w:rPr>
        <w:t>;</w:t>
      </w:r>
    </w:p>
    <w:p w:rsidR="005F7CFD" w:rsidRPr="00726D32" w:rsidRDefault="005F7CFD" w:rsidP="005F7CFD">
      <w:pPr>
        <w:widowControl/>
        <w:shd w:val="clear" w:color="auto" w:fill="FFFFFF"/>
        <w:tabs>
          <w:tab w:val="left" w:pos="0"/>
        </w:tabs>
        <w:autoSpaceDE/>
        <w:autoSpaceDN/>
        <w:adjustRightInd/>
        <w:spacing w:line="240" w:lineRule="atLeast"/>
        <w:ind w:firstLine="709"/>
        <w:jc w:val="both"/>
        <w:rPr>
          <w:sz w:val="24"/>
          <w:szCs w:val="24"/>
        </w:rPr>
      </w:pPr>
      <w:r w:rsidRPr="00726D32">
        <w:rPr>
          <w:sz w:val="24"/>
          <w:szCs w:val="24"/>
        </w:rPr>
        <w:t>- неналоговые доходы составили 16576,8 тыс. руб. или 66,9% от уточненных назначений и выше исполнения аналогичного периода прошлого года (8654,4 тыс. руб.) на 91,5%.;</w:t>
      </w:r>
    </w:p>
    <w:p w:rsidR="00666C54" w:rsidRPr="00726D32" w:rsidRDefault="00666C54" w:rsidP="00666C54">
      <w:pPr>
        <w:widowControl/>
        <w:shd w:val="clear" w:color="auto" w:fill="FFFFFF"/>
        <w:tabs>
          <w:tab w:val="left" w:pos="0"/>
        </w:tabs>
        <w:autoSpaceDE/>
        <w:autoSpaceDN/>
        <w:adjustRightInd/>
        <w:spacing w:line="240" w:lineRule="atLeast"/>
        <w:ind w:firstLine="709"/>
        <w:jc w:val="both"/>
        <w:rPr>
          <w:sz w:val="24"/>
          <w:szCs w:val="24"/>
        </w:rPr>
      </w:pPr>
      <w:r w:rsidRPr="00726D32">
        <w:rPr>
          <w:sz w:val="24"/>
          <w:szCs w:val="24"/>
        </w:rPr>
        <w:t xml:space="preserve"> - безвозмездные поступления – </w:t>
      </w:r>
      <w:r w:rsidR="005F7CFD" w:rsidRPr="00726D32">
        <w:rPr>
          <w:sz w:val="24"/>
          <w:szCs w:val="24"/>
        </w:rPr>
        <w:t>140442,5</w:t>
      </w:r>
      <w:r w:rsidRPr="00726D32">
        <w:rPr>
          <w:sz w:val="24"/>
          <w:szCs w:val="24"/>
        </w:rPr>
        <w:t xml:space="preserve"> тыс. руб. или </w:t>
      </w:r>
      <w:r w:rsidR="005F7CFD" w:rsidRPr="00726D32">
        <w:rPr>
          <w:sz w:val="24"/>
          <w:szCs w:val="24"/>
        </w:rPr>
        <w:t>20,1</w:t>
      </w:r>
      <w:r w:rsidRPr="00726D32">
        <w:rPr>
          <w:sz w:val="24"/>
          <w:szCs w:val="24"/>
        </w:rPr>
        <w:t>% от уточненных назначений</w:t>
      </w:r>
      <w:r w:rsidR="005F7CFD" w:rsidRPr="00726D32">
        <w:rPr>
          <w:sz w:val="24"/>
          <w:szCs w:val="24"/>
        </w:rPr>
        <w:t xml:space="preserve"> и ниже исполнения аналогичного периода прошлого года (144572,4 тыс. руб.) на 2,9%</w:t>
      </w:r>
      <w:r w:rsidRPr="00726D32">
        <w:rPr>
          <w:sz w:val="24"/>
          <w:szCs w:val="24"/>
        </w:rPr>
        <w:t>.</w:t>
      </w:r>
    </w:p>
    <w:p w:rsidR="005F7CFD" w:rsidRPr="00726D32" w:rsidRDefault="005F7CFD" w:rsidP="00666C54">
      <w:pPr>
        <w:widowControl/>
        <w:shd w:val="clear" w:color="auto" w:fill="FFFFFF"/>
        <w:tabs>
          <w:tab w:val="left" w:pos="0"/>
        </w:tabs>
        <w:autoSpaceDE/>
        <w:autoSpaceDN/>
        <w:adjustRightInd/>
        <w:spacing w:line="240" w:lineRule="atLeast"/>
        <w:ind w:firstLine="709"/>
        <w:jc w:val="both"/>
        <w:rPr>
          <w:sz w:val="24"/>
          <w:szCs w:val="24"/>
        </w:rPr>
      </w:pPr>
      <w:r w:rsidRPr="00726D32">
        <w:rPr>
          <w:sz w:val="24"/>
          <w:szCs w:val="24"/>
        </w:rPr>
        <w:t xml:space="preserve">Одним из основных доходных источников бюджета муниципального округа остается налог на доходы физических лиц, который составил 54,4% (за 1 квартал 2023г. 57,7%) от общей суммы собственных доходов. Размер поступлений в местный бюджет </w:t>
      </w:r>
      <w:r w:rsidRPr="00726D32">
        <w:rPr>
          <w:iCs/>
          <w:sz w:val="24"/>
          <w:szCs w:val="24"/>
        </w:rPr>
        <w:t xml:space="preserve">налога на доходы физических лиц </w:t>
      </w:r>
      <w:r w:rsidRPr="00726D32">
        <w:rPr>
          <w:sz w:val="24"/>
          <w:szCs w:val="24"/>
        </w:rPr>
        <w:t xml:space="preserve">за 1 квартал 2024 года составил 39181 тыс. руб. Плановые назначения по данному виду налога выполнены на 18,5%. За отчетный период 2024 года в сравнении с аналогичным периодом прошлого года (28820,3 </w:t>
      </w:r>
      <w:proofErr w:type="spellStart"/>
      <w:r w:rsidRPr="00726D32">
        <w:rPr>
          <w:sz w:val="24"/>
          <w:szCs w:val="24"/>
        </w:rPr>
        <w:t>тыс</w:t>
      </w:r>
      <w:proofErr w:type="gramStart"/>
      <w:r w:rsidRPr="00726D32">
        <w:rPr>
          <w:sz w:val="24"/>
          <w:szCs w:val="24"/>
        </w:rPr>
        <w:t>.р</w:t>
      </w:r>
      <w:proofErr w:type="gramEnd"/>
      <w:r w:rsidRPr="00726D32">
        <w:rPr>
          <w:sz w:val="24"/>
          <w:szCs w:val="24"/>
        </w:rPr>
        <w:t>уб</w:t>
      </w:r>
      <w:proofErr w:type="spellEnd"/>
      <w:r w:rsidRPr="00726D32">
        <w:rPr>
          <w:sz w:val="24"/>
          <w:szCs w:val="24"/>
        </w:rPr>
        <w:t xml:space="preserve">.) объем налога на доходы физических лиц увеличился на 10360,7 </w:t>
      </w:r>
      <w:proofErr w:type="spellStart"/>
      <w:r w:rsidRPr="00726D32">
        <w:rPr>
          <w:sz w:val="24"/>
          <w:szCs w:val="24"/>
        </w:rPr>
        <w:t>тыс.руб</w:t>
      </w:r>
      <w:proofErr w:type="spellEnd"/>
      <w:r w:rsidRPr="00726D32">
        <w:rPr>
          <w:sz w:val="24"/>
          <w:szCs w:val="24"/>
        </w:rPr>
        <w:t>. или на 35,9%.</w:t>
      </w:r>
    </w:p>
    <w:p w:rsidR="00E903A7" w:rsidRPr="00E903A7" w:rsidRDefault="00E903A7" w:rsidP="00E903A7">
      <w:pPr>
        <w:widowControl/>
        <w:autoSpaceDE/>
        <w:autoSpaceDN/>
        <w:adjustRightInd/>
        <w:ind w:firstLine="567"/>
        <w:jc w:val="both"/>
        <w:rPr>
          <w:sz w:val="24"/>
          <w:szCs w:val="24"/>
        </w:rPr>
      </w:pPr>
      <w:r w:rsidRPr="00726D32">
        <w:rPr>
          <w:sz w:val="24"/>
          <w:szCs w:val="24"/>
        </w:rPr>
        <w:t>Н</w:t>
      </w:r>
      <w:r w:rsidRPr="00E903A7">
        <w:rPr>
          <w:sz w:val="24"/>
          <w:szCs w:val="24"/>
        </w:rPr>
        <w:t>едоимка по основным платежам в бюджет района по доходам администратора Межрайонная ИФНС № 2 за 1 квартал 2024 год в сравнении с началом года снизилась  на 643,8 тыс. руб. и составила 3182,6</w:t>
      </w:r>
      <w:r w:rsidRPr="00726D32">
        <w:rPr>
          <w:sz w:val="24"/>
          <w:szCs w:val="24"/>
        </w:rPr>
        <w:t xml:space="preserve"> тыс. руб.</w:t>
      </w:r>
    </w:p>
    <w:p w:rsidR="00E903A7" w:rsidRPr="00726D32" w:rsidRDefault="00E903A7" w:rsidP="00E903A7">
      <w:pPr>
        <w:widowControl/>
        <w:autoSpaceDE/>
        <w:autoSpaceDN/>
        <w:adjustRightInd/>
        <w:ind w:firstLine="567"/>
        <w:jc w:val="both"/>
        <w:rPr>
          <w:sz w:val="24"/>
          <w:szCs w:val="24"/>
        </w:rPr>
      </w:pPr>
      <w:r w:rsidRPr="00E903A7">
        <w:rPr>
          <w:sz w:val="24"/>
          <w:szCs w:val="24"/>
        </w:rPr>
        <w:t>Недоимка по основным платежам в бюджет района по доходам администратора Отдела имущественных отношений за 1 квартал 2024 год в сравнении с началом года уменьшилась на 692,8 тыс. руб. и составила 2351,7 тыс. руб.</w:t>
      </w:r>
    </w:p>
    <w:p w:rsidR="00E903A7" w:rsidRPr="00E903A7" w:rsidRDefault="00E903A7" w:rsidP="00E903A7">
      <w:pPr>
        <w:widowControl/>
        <w:shd w:val="clear" w:color="auto" w:fill="FFFFFF"/>
        <w:autoSpaceDE/>
        <w:autoSpaceDN/>
        <w:adjustRightInd/>
        <w:ind w:firstLine="567"/>
        <w:jc w:val="both"/>
        <w:rPr>
          <w:sz w:val="24"/>
          <w:szCs w:val="24"/>
        </w:rPr>
      </w:pPr>
      <w:r w:rsidRPr="00E903A7">
        <w:rPr>
          <w:sz w:val="24"/>
          <w:szCs w:val="24"/>
        </w:rPr>
        <w:t>Важным</w:t>
      </w:r>
      <w:r w:rsidRPr="00E903A7">
        <w:rPr>
          <w:b/>
          <w:sz w:val="24"/>
          <w:szCs w:val="24"/>
        </w:rPr>
        <w:t xml:space="preserve"> </w:t>
      </w:r>
      <w:r w:rsidRPr="00E903A7">
        <w:rPr>
          <w:sz w:val="24"/>
          <w:szCs w:val="24"/>
        </w:rPr>
        <w:t>остается увеличение</w:t>
      </w:r>
      <w:r w:rsidRPr="00E903A7">
        <w:rPr>
          <w:b/>
          <w:sz w:val="24"/>
          <w:szCs w:val="24"/>
        </w:rPr>
        <w:t xml:space="preserve"> </w:t>
      </w:r>
      <w:r w:rsidRPr="00E903A7">
        <w:rPr>
          <w:sz w:val="24"/>
          <w:szCs w:val="24"/>
        </w:rPr>
        <w:t>доходной части бюджета муниципального образования за счет собственных доходов. Одним из источников мобилизации доходов местного бюджета муниципального образования является увеличение поступлений от местных налогов, сборов (доходов). Это доходы от использования имущества, находящегося в государственной и муниципальной собственности. Для этого необходимо систематизировать сведения о его наличии и использовании.</w:t>
      </w:r>
    </w:p>
    <w:p w:rsidR="00E903A7" w:rsidRPr="00E903A7" w:rsidRDefault="00E903A7" w:rsidP="00E903A7">
      <w:pPr>
        <w:widowControl/>
        <w:autoSpaceDE/>
        <w:autoSpaceDN/>
        <w:adjustRightInd/>
        <w:jc w:val="both"/>
        <w:rPr>
          <w:sz w:val="24"/>
          <w:szCs w:val="24"/>
        </w:rPr>
      </w:pPr>
      <w:r w:rsidRPr="00E903A7">
        <w:rPr>
          <w:sz w:val="24"/>
          <w:szCs w:val="24"/>
        </w:rPr>
        <w:lastRenderedPageBreak/>
        <w:t xml:space="preserve">         Основными задачами по укреплению собственной доходной базы бюджета были и остаются: работа с налогоплательщиками по своевременной и полной уплате налогов в бюджет, разъяснения налогового законодательства, эффективное использование имущества, инвентаризация налогоплательщиков.</w:t>
      </w:r>
    </w:p>
    <w:p w:rsidR="00E903A7" w:rsidRPr="00726D32" w:rsidRDefault="00E903A7" w:rsidP="005C1C60">
      <w:pPr>
        <w:widowControl/>
        <w:autoSpaceDE/>
        <w:autoSpaceDN/>
        <w:adjustRightInd/>
        <w:ind w:firstLine="567"/>
        <w:jc w:val="both"/>
        <w:rPr>
          <w:sz w:val="24"/>
          <w:szCs w:val="24"/>
        </w:rPr>
      </w:pPr>
      <w:r w:rsidRPr="00E903A7">
        <w:rPr>
          <w:sz w:val="24"/>
          <w:szCs w:val="24"/>
        </w:rPr>
        <w:t>Взыскание задолженности по налоговым и неналоговым доходам бюджета продолжает оставаться дополнительным резервом увеличения поступлений доходов в бюджет муниципального образования.</w:t>
      </w:r>
    </w:p>
    <w:p w:rsidR="00094ADF" w:rsidRPr="00726D32" w:rsidRDefault="00BC391C" w:rsidP="00094ADF">
      <w:pPr>
        <w:widowControl/>
        <w:shd w:val="clear" w:color="auto" w:fill="FFFFFF"/>
        <w:tabs>
          <w:tab w:val="left" w:pos="0"/>
        </w:tabs>
        <w:autoSpaceDE/>
        <w:autoSpaceDN/>
        <w:adjustRightInd/>
        <w:spacing w:line="240" w:lineRule="atLeast"/>
        <w:ind w:firstLine="709"/>
        <w:jc w:val="both"/>
        <w:rPr>
          <w:sz w:val="24"/>
          <w:szCs w:val="24"/>
        </w:rPr>
      </w:pPr>
      <w:r w:rsidRPr="00726D32">
        <w:rPr>
          <w:sz w:val="24"/>
          <w:szCs w:val="24"/>
        </w:rPr>
        <w:t xml:space="preserve">Расходы бюджета </w:t>
      </w:r>
      <w:r w:rsidR="00666C54" w:rsidRPr="00726D32">
        <w:rPr>
          <w:sz w:val="24"/>
          <w:szCs w:val="24"/>
        </w:rPr>
        <w:t>района</w:t>
      </w:r>
      <w:r w:rsidRPr="00726D32">
        <w:rPr>
          <w:sz w:val="24"/>
          <w:szCs w:val="24"/>
        </w:rPr>
        <w:t xml:space="preserve"> за 1 квартал 202</w:t>
      </w:r>
      <w:r w:rsidR="00094ADF" w:rsidRPr="00726D32">
        <w:rPr>
          <w:sz w:val="24"/>
          <w:szCs w:val="24"/>
        </w:rPr>
        <w:t>4</w:t>
      </w:r>
      <w:r w:rsidRPr="00726D32">
        <w:rPr>
          <w:sz w:val="24"/>
          <w:szCs w:val="24"/>
        </w:rPr>
        <w:t xml:space="preserve"> года исполнены в сумме </w:t>
      </w:r>
      <w:r w:rsidR="00094ADF" w:rsidRPr="00726D32">
        <w:rPr>
          <w:sz w:val="24"/>
          <w:szCs w:val="24"/>
        </w:rPr>
        <w:t>219733,8</w:t>
      </w:r>
      <w:r w:rsidR="00666C54" w:rsidRPr="00726D32">
        <w:rPr>
          <w:sz w:val="24"/>
          <w:szCs w:val="24"/>
        </w:rPr>
        <w:t xml:space="preserve"> тыс. руб. или  </w:t>
      </w:r>
      <w:r w:rsidR="00094ADF" w:rsidRPr="00726D32">
        <w:rPr>
          <w:sz w:val="24"/>
          <w:szCs w:val="24"/>
        </w:rPr>
        <w:t>21,2</w:t>
      </w:r>
      <w:r w:rsidR="00666C54" w:rsidRPr="00726D32">
        <w:rPr>
          <w:sz w:val="24"/>
          <w:szCs w:val="24"/>
        </w:rPr>
        <w:t xml:space="preserve"> % к уточненным назначениям</w:t>
      </w:r>
      <w:r w:rsidR="00094ADF" w:rsidRPr="00726D32">
        <w:rPr>
          <w:sz w:val="24"/>
          <w:szCs w:val="24"/>
        </w:rPr>
        <w:t xml:space="preserve"> и на 5,8% выше исполнения аналогичного периода прошлого года (207672,2 тыс. руб.).</w:t>
      </w:r>
    </w:p>
    <w:p w:rsidR="00A35527" w:rsidRPr="00A35527" w:rsidRDefault="00A35527" w:rsidP="00A35527">
      <w:pPr>
        <w:widowControl/>
        <w:tabs>
          <w:tab w:val="left" w:pos="3544"/>
        </w:tabs>
        <w:autoSpaceDE/>
        <w:autoSpaceDN/>
        <w:adjustRightInd/>
        <w:ind w:firstLine="567"/>
        <w:jc w:val="both"/>
        <w:rPr>
          <w:sz w:val="24"/>
          <w:szCs w:val="24"/>
        </w:rPr>
      </w:pPr>
      <w:r w:rsidRPr="00A35527">
        <w:rPr>
          <w:sz w:val="24"/>
          <w:szCs w:val="24"/>
        </w:rPr>
        <w:t>Наибольшее исполнение бюджетных назначений освоено по разделам: «Образование» на 26% и «</w:t>
      </w:r>
      <w:proofErr w:type="gramStart"/>
      <w:r w:rsidRPr="00A35527">
        <w:rPr>
          <w:sz w:val="24"/>
          <w:szCs w:val="24"/>
        </w:rPr>
        <w:t>Культура</w:t>
      </w:r>
      <w:proofErr w:type="gramEnd"/>
      <w:r w:rsidRPr="00A35527">
        <w:rPr>
          <w:sz w:val="24"/>
          <w:szCs w:val="24"/>
        </w:rPr>
        <w:t xml:space="preserve"> и кинематография» на 24,8%.</w:t>
      </w:r>
    </w:p>
    <w:p w:rsidR="00A35527" w:rsidRPr="00A35527" w:rsidRDefault="00A35527" w:rsidP="00A35527">
      <w:pPr>
        <w:widowControl/>
        <w:autoSpaceDE/>
        <w:autoSpaceDN/>
        <w:adjustRightInd/>
        <w:ind w:firstLine="567"/>
        <w:jc w:val="both"/>
        <w:rPr>
          <w:sz w:val="24"/>
          <w:szCs w:val="24"/>
        </w:rPr>
      </w:pPr>
      <w:r w:rsidRPr="00A35527">
        <w:rPr>
          <w:sz w:val="24"/>
          <w:szCs w:val="24"/>
        </w:rPr>
        <w:t xml:space="preserve">Наиболее низкое исполнение  бюджетных ассигнований бюджета допущено по разделу  «Жилищно-коммунальное хозяйство», исполнение составило 8,6%. </w:t>
      </w:r>
    </w:p>
    <w:p w:rsidR="00A35527" w:rsidRPr="00A35527" w:rsidRDefault="00A35527" w:rsidP="00A35527">
      <w:pPr>
        <w:widowControl/>
        <w:tabs>
          <w:tab w:val="left" w:pos="3544"/>
        </w:tabs>
        <w:autoSpaceDE/>
        <w:autoSpaceDN/>
        <w:adjustRightInd/>
        <w:ind w:firstLine="567"/>
        <w:jc w:val="both"/>
        <w:rPr>
          <w:sz w:val="24"/>
          <w:szCs w:val="24"/>
        </w:rPr>
      </w:pPr>
      <w:r w:rsidRPr="00A35527">
        <w:rPr>
          <w:sz w:val="24"/>
          <w:szCs w:val="24"/>
        </w:rPr>
        <w:t xml:space="preserve">В общем объеме расходов основную долю занимают расходы социальной направленности. Социальные расходы (образование, культура, здравоохранение, спорт, социальная политика) исполнены  в сумме 160592,5 тыс. руб. (в 1 квартале 2023г. 159475,1 </w:t>
      </w:r>
      <w:proofErr w:type="spellStart"/>
      <w:r w:rsidRPr="00A35527">
        <w:rPr>
          <w:sz w:val="24"/>
          <w:szCs w:val="24"/>
        </w:rPr>
        <w:t>тыс</w:t>
      </w:r>
      <w:proofErr w:type="gramStart"/>
      <w:r w:rsidRPr="00A35527">
        <w:rPr>
          <w:sz w:val="24"/>
          <w:szCs w:val="24"/>
        </w:rPr>
        <w:t>.р</w:t>
      </w:r>
      <w:proofErr w:type="gramEnd"/>
      <w:r w:rsidRPr="00A35527">
        <w:rPr>
          <w:sz w:val="24"/>
          <w:szCs w:val="24"/>
        </w:rPr>
        <w:t>уб</w:t>
      </w:r>
      <w:proofErr w:type="spellEnd"/>
      <w:r w:rsidRPr="00A35527">
        <w:rPr>
          <w:sz w:val="24"/>
          <w:szCs w:val="24"/>
        </w:rPr>
        <w:t xml:space="preserve">.) при плановых годовых назначениях 626499,7 </w:t>
      </w:r>
      <w:proofErr w:type="spellStart"/>
      <w:r w:rsidRPr="00A35527">
        <w:rPr>
          <w:sz w:val="24"/>
          <w:szCs w:val="24"/>
        </w:rPr>
        <w:t>тыс.руб</w:t>
      </w:r>
      <w:proofErr w:type="spellEnd"/>
      <w:r w:rsidRPr="00A35527">
        <w:rPr>
          <w:sz w:val="24"/>
          <w:szCs w:val="24"/>
        </w:rPr>
        <w:t>. или на 25,6%. Удельный вес расходов социальной направленности в общем объеме расходов составил 73,1% (в 1 квартале 2023г. 76,8%).</w:t>
      </w:r>
    </w:p>
    <w:p w:rsidR="00A35527" w:rsidRPr="00A35527" w:rsidRDefault="00A35527" w:rsidP="00A35527">
      <w:pPr>
        <w:widowControl/>
        <w:autoSpaceDE/>
        <w:autoSpaceDN/>
        <w:adjustRightInd/>
        <w:ind w:firstLine="567"/>
        <w:jc w:val="both"/>
        <w:rPr>
          <w:sz w:val="24"/>
          <w:szCs w:val="24"/>
        </w:rPr>
      </w:pPr>
      <w:r w:rsidRPr="00A35527">
        <w:rPr>
          <w:sz w:val="24"/>
          <w:szCs w:val="24"/>
        </w:rPr>
        <w:t xml:space="preserve">Наибольший удельный вес в структуре расходов приходится на раздел «Образование» 63%, расходы составили 138476,7 тыс. руб., по сравнению с аналогичным периодом прошлого года расходы увеличились на 9610,7 </w:t>
      </w:r>
      <w:proofErr w:type="spellStart"/>
      <w:r w:rsidRPr="00A35527">
        <w:rPr>
          <w:sz w:val="24"/>
          <w:szCs w:val="24"/>
        </w:rPr>
        <w:t>тыс</w:t>
      </w:r>
      <w:proofErr w:type="gramStart"/>
      <w:r w:rsidRPr="00A35527">
        <w:rPr>
          <w:sz w:val="24"/>
          <w:szCs w:val="24"/>
        </w:rPr>
        <w:t>.р</w:t>
      </w:r>
      <w:proofErr w:type="gramEnd"/>
      <w:r w:rsidRPr="00A35527">
        <w:rPr>
          <w:sz w:val="24"/>
          <w:szCs w:val="24"/>
        </w:rPr>
        <w:t>уб</w:t>
      </w:r>
      <w:proofErr w:type="spellEnd"/>
      <w:r w:rsidRPr="00A35527">
        <w:rPr>
          <w:sz w:val="24"/>
          <w:szCs w:val="24"/>
        </w:rPr>
        <w:t>. или на 7,5%.</w:t>
      </w:r>
    </w:p>
    <w:p w:rsidR="00A35527" w:rsidRPr="00A35527" w:rsidRDefault="00A35527" w:rsidP="00A35527">
      <w:pPr>
        <w:widowControl/>
        <w:autoSpaceDE/>
        <w:autoSpaceDN/>
        <w:adjustRightInd/>
        <w:ind w:firstLine="567"/>
        <w:jc w:val="both"/>
        <w:rPr>
          <w:sz w:val="24"/>
          <w:szCs w:val="24"/>
        </w:rPr>
      </w:pPr>
      <w:r w:rsidRPr="00A35527">
        <w:rPr>
          <w:sz w:val="24"/>
          <w:szCs w:val="24"/>
        </w:rPr>
        <w:t xml:space="preserve">Наименьший удельный вес в структуре расходов занимают расходы по разделу «Национальная оборона»- 0,1%, расходы составили 222,7 </w:t>
      </w:r>
      <w:proofErr w:type="spellStart"/>
      <w:r w:rsidRPr="00A35527">
        <w:rPr>
          <w:sz w:val="24"/>
          <w:szCs w:val="24"/>
        </w:rPr>
        <w:t>тыс</w:t>
      </w:r>
      <w:proofErr w:type="gramStart"/>
      <w:r w:rsidRPr="00A35527">
        <w:rPr>
          <w:sz w:val="24"/>
          <w:szCs w:val="24"/>
        </w:rPr>
        <w:t>.р</w:t>
      </w:r>
      <w:proofErr w:type="gramEnd"/>
      <w:r w:rsidRPr="00A35527">
        <w:rPr>
          <w:sz w:val="24"/>
          <w:szCs w:val="24"/>
        </w:rPr>
        <w:t>уб</w:t>
      </w:r>
      <w:proofErr w:type="spellEnd"/>
      <w:r w:rsidRPr="00A35527">
        <w:rPr>
          <w:sz w:val="24"/>
          <w:szCs w:val="24"/>
        </w:rPr>
        <w:t>.</w:t>
      </w:r>
    </w:p>
    <w:p w:rsidR="00A35527" w:rsidRPr="00726D32" w:rsidRDefault="00A35527" w:rsidP="00A35527">
      <w:pPr>
        <w:widowControl/>
        <w:autoSpaceDE/>
        <w:autoSpaceDN/>
        <w:adjustRightInd/>
        <w:ind w:firstLine="567"/>
        <w:jc w:val="both"/>
        <w:rPr>
          <w:sz w:val="24"/>
          <w:szCs w:val="24"/>
        </w:rPr>
      </w:pPr>
      <w:r w:rsidRPr="00A35527">
        <w:rPr>
          <w:sz w:val="24"/>
          <w:szCs w:val="24"/>
        </w:rPr>
        <w:t xml:space="preserve">В бюджете муниципального образования «Муниципальный округ </w:t>
      </w:r>
      <w:proofErr w:type="spellStart"/>
      <w:r w:rsidRPr="00A35527">
        <w:rPr>
          <w:sz w:val="24"/>
          <w:szCs w:val="24"/>
        </w:rPr>
        <w:t>Кезский</w:t>
      </w:r>
      <w:proofErr w:type="spellEnd"/>
      <w:r w:rsidRPr="00A35527">
        <w:rPr>
          <w:sz w:val="24"/>
          <w:szCs w:val="24"/>
        </w:rPr>
        <w:t xml:space="preserve"> район Удмуртской Республики» предусмотрены расходы на реализацию 12 муниципальных программ.</w:t>
      </w:r>
    </w:p>
    <w:p w:rsidR="00A35527" w:rsidRPr="00A35527" w:rsidRDefault="00A35527" w:rsidP="00A35527">
      <w:pPr>
        <w:widowControl/>
        <w:autoSpaceDE/>
        <w:autoSpaceDN/>
        <w:adjustRightInd/>
        <w:ind w:firstLine="708"/>
        <w:jc w:val="both"/>
        <w:rPr>
          <w:sz w:val="24"/>
          <w:szCs w:val="24"/>
        </w:rPr>
      </w:pPr>
      <w:r w:rsidRPr="00A35527">
        <w:rPr>
          <w:sz w:val="24"/>
          <w:szCs w:val="24"/>
        </w:rPr>
        <w:t>Программные расходы бюджета округа за 1 квартал 2024 года составили 218003,3 тыс. руб., их доля в общей сумме расходов составила 99,2%. По сравнению с программными расходами 1 квартала 2023 года расходы исполнены с увеличением на 5,5%.</w:t>
      </w:r>
    </w:p>
    <w:p w:rsidR="00A35527" w:rsidRPr="00A35527" w:rsidRDefault="00A35527" w:rsidP="00A35527">
      <w:pPr>
        <w:widowControl/>
        <w:autoSpaceDE/>
        <w:autoSpaceDN/>
        <w:adjustRightInd/>
        <w:ind w:firstLine="708"/>
        <w:jc w:val="both"/>
        <w:rPr>
          <w:sz w:val="24"/>
          <w:szCs w:val="24"/>
        </w:rPr>
      </w:pPr>
      <w:r w:rsidRPr="00A35527">
        <w:rPr>
          <w:sz w:val="24"/>
          <w:szCs w:val="24"/>
        </w:rPr>
        <w:t xml:space="preserve">Непрограммные расходы бюджета за 1 квартал 2024 года составили 1730,5 </w:t>
      </w:r>
      <w:proofErr w:type="spellStart"/>
      <w:r w:rsidRPr="00A35527">
        <w:rPr>
          <w:sz w:val="24"/>
          <w:szCs w:val="24"/>
        </w:rPr>
        <w:t>тыс</w:t>
      </w:r>
      <w:proofErr w:type="gramStart"/>
      <w:r w:rsidRPr="00A35527">
        <w:rPr>
          <w:sz w:val="24"/>
          <w:szCs w:val="24"/>
        </w:rPr>
        <w:t>.р</w:t>
      </w:r>
      <w:proofErr w:type="gramEnd"/>
      <w:r w:rsidRPr="00A35527">
        <w:rPr>
          <w:sz w:val="24"/>
          <w:szCs w:val="24"/>
        </w:rPr>
        <w:t>уб</w:t>
      </w:r>
      <w:proofErr w:type="spellEnd"/>
      <w:r w:rsidRPr="00A35527">
        <w:rPr>
          <w:sz w:val="24"/>
          <w:szCs w:val="24"/>
        </w:rPr>
        <w:t>. и исполнены на 13,3% от плановых назначений, по сравнению с исполнением 1 квартала 2023 года расходы увеличились на 785,5 тыс. руб. или более чем в 1,8 раза.</w:t>
      </w:r>
    </w:p>
    <w:p w:rsidR="00A35527" w:rsidRPr="00A35527" w:rsidRDefault="00A35527" w:rsidP="00A35527">
      <w:pPr>
        <w:widowControl/>
        <w:autoSpaceDE/>
        <w:autoSpaceDN/>
        <w:adjustRightInd/>
        <w:ind w:firstLine="708"/>
        <w:jc w:val="both"/>
        <w:rPr>
          <w:sz w:val="24"/>
          <w:szCs w:val="24"/>
        </w:rPr>
      </w:pPr>
      <w:r w:rsidRPr="00A35527">
        <w:rPr>
          <w:sz w:val="24"/>
          <w:szCs w:val="24"/>
        </w:rPr>
        <w:t>Наибольший удельный вес в общих расходах занимают расходы программы «Развитие образования и воспитание»- 63,2% (1 квартал 2023г. 61,2%).</w:t>
      </w:r>
    </w:p>
    <w:p w:rsidR="00A35527" w:rsidRPr="00726D32" w:rsidRDefault="00A35527" w:rsidP="00A35527">
      <w:pPr>
        <w:widowControl/>
        <w:autoSpaceDE/>
        <w:autoSpaceDN/>
        <w:adjustRightInd/>
        <w:ind w:firstLine="708"/>
        <w:jc w:val="both"/>
        <w:rPr>
          <w:sz w:val="24"/>
          <w:szCs w:val="24"/>
        </w:rPr>
      </w:pPr>
      <w:r w:rsidRPr="00A35527">
        <w:rPr>
          <w:sz w:val="24"/>
          <w:szCs w:val="24"/>
        </w:rPr>
        <w:t xml:space="preserve">Незначительную часть в общей сумме расходов занимают расходы программы «Безопасность»- 0,3% (1 квартал 2023г. </w:t>
      </w:r>
      <w:r w:rsidR="00760647" w:rsidRPr="00726D32">
        <w:rPr>
          <w:sz w:val="24"/>
          <w:szCs w:val="24"/>
        </w:rPr>
        <w:t xml:space="preserve">- </w:t>
      </w:r>
      <w:r w:rsidRPr="00A35527">
        <w:rPr>
          <w:sz w:val="24"/>
          <w:szCs w:val="24"/>
        </w:rPr>
        <w:t>0,2%).</w:t>
      </w:r>
    </w:p>
    <w:p w:rsidR="00760647" w:rsidRPr="00A35527" w:rsidRDefault="00760647" w:rsidP="00E3706C">
      <w:pPr>
        <w:widowControl/>
        <w:autoSpaceDE/>
        <w:autoSpaceDN/>
        <w:adjustRightInd/>
        <w:ind w:firstLine="567"/>
        <w:jc w:val="both"/>
        <w:rPr>
          <w:sz w:val="24"/>
          <w:szCs w:val="24"/>
        </w:rPr>
      </w:pPr>
      <w:r w:rsidRPr="00760647">
        <w:rPr>
          <w:sz w:val="24"/>
          <w:szCs w:val="24"/>
        </w:rPr>
        <w:t xml:space="preserve">бюджет муниципального образования «Муниципальный округ </w:t>
      </w:r>
      <w:proofErr w:type="spellStart"/>
      <w:r w:rsidRPr="00760647">
        <w:rPr>
          <w:sz w:val="24"/>
          <w:szCs w:val="24"/>
        </w:rPr>
        <w:t>Кезский</w:t>
      </w:r>
      <w:proofErr w:type="spellEnd"/>
      <w:r w:rsidRPr="00760647">
        <w:rPr>
          <w:sz w:val="24"/>
          <w:szCs w:val="24"/>
        </w:rPr>
        <w:t xml:space="preserve"> район Удмуртской Республики» за 1 квартал 2024 года был исполнен с дефицитом в размере 7241,6 </w:t>
      </w:r>
      <w:proofErr w:type="spellStart"/>
      <w:r w:rsidRPr="00760647">
        <w:rPr>
          <w:sz w:val="24"/>
          <w:szCs w:val="24"/>
        </w:rPr>
        <w:t>тыс</w:t>
      </w:r>
      <w:proofErr w:type="gramStart"/>
      <w:r w:rsidRPr="00760647">
        <w:rPr>
          <w:sz w:val="24"/>
          <w:szCs w:val="24"/>
        </w:rPr>
        <w:t>.р</w:t>
      </w:r>
      <w:proofErr w:type="gramEnd"/>
      <w:r w:rsidRPr="00760647">
        <w:rPr>
          <w:sz w:val="24"/>
          <w:szCs w:val="24"/>
        </w:rPr>
        <w:t>уб</w:t>
      </w:r>
      <w:proofErr w:type="spellEnd"/>
      <w:r w:rsidRPr="00760647">
        <w:rPr>
          <w:sz w:val="24"/>
          <w:szCs w:val="24"/>
        </w:rPr>
        <w:t xml:space="preserve">. против планового дефицита 36452,0 </w:t>
      </w:r>
      <w:proofErr w:type="spellStart"/>
      <w:r w:rsidRPr="00760647">
        <w:rPr>
          <w:sz w:val="24"/>
          <w:szCs w:val="24"/>
        </w:rPr>
        <w:t>тыс.руб</w:t>
      </w:r>
      <w:proofErr w:type="spellEnd"/>
      <w:r w:rsidRPr="00760647">
        <w:rPr>
          <w:sz w:val="24"/>
          <w:szCs w:val="24"/>
        </w:rPr>
        <w:t>.</w:t>
      </w:r>
    </w:p>
    <w:p w:rsidR="00A35527" w:rsidRPr="00A35527" w:rsidRDefault="00A35527" w:rsidP="00A35527">
      <w:pPr>
        <w:widowControl/>
        <w:spacing w:line="240" w:lineRule="exact"/>
        <w:ind w:firstLine="701"/>
        <w:jc w:val="both"/>
        <w:rPr>
          <w:sz w:val="24"/>
          <w:szCs w:val="24"/>
        </w:rPr>
      </w:pPr>
      <w:r w:rsidRPr="00A35527">
        <w:rPr>
          <w:sz w:val="24"/>
          <w:szCs w:val="24"/>
        </w:rPr>
        <w:t xml:space="preserve">В целом кредиторская задолженность казенных, бюджетных учреждений муниципального округа по бюджетной деятельности по состоянию на 01.04.2024 года составила 54341,2 тыс. руб. По сравнению с началом года (32076,3 </w:t>
      </w:r>
      <w:proofErr w:type="spellStart"/>
      <w:r w:rsidRPr="00A35527">
        <w:rPr>
          <w:sz w:val="24"/>
          <w:szCs w:val="24"/>
        </w:rPr>
        <w:t>тыс</w:t>
      </w:r>
      <w:proofErr w:type="gramStart"/>
      <w:r w:rsidRPr="00A35527">
        <w:rPr>
          <w:sz w:val="24"/>
          <w:szCs w:val="24"/>
        </w:rPr>
        <w:t>.р</w:t>
      </w:r>
      <w:proofErr w:type="gramEnd"/>
      <w:r w:rsidRPr="00A35527">
        <w:rPr>
          <w:sz w:val="24"/>
          <w:szCs w:val="24"/>
        </w:rPr>
        <w:t>уб</w:t>
      </w:r>
      <w:proofErr w:type="spellEnd"/>
      <w:r w:rsidRPr="00A35527">
        <w:rPr>
          <w:sz w:val="24"/>
          <w:szCs w:val="24"/>
        </w:rPr>
        <w:t>.) кредиторская задолженность увеличилась на 22264,9 тыс. руб.</w:t>
      </w:r>
    </w:p>
    <w:p w:rsidR="00A35527" w:rsidRPr="00A35527" w:rsidRDefault="00A35527" w:rsidP="00A35527">
      <w:pPr>
        <w:widowControl/>
        <w:spacing w:line="240" w:lineRule="exact"/>
        <w:ind w:firstLine="701"/>
        <w:jc w:val="both"/>
        <w:rPr>
          <w:sz w:val="24"/>
          <w:szCs w:val="24"/>
        </w:rPr>
      </w:pPr>
      <w:r w:rsidRPr="00A35527">
        <w:rPr>
          <w:sz w:val="24"/>
          <w:szCs w:val="24"/>
        </w:rPr>
        <w:t>Наибольший объем задолженности составил по заработной плате и начислениям на выплаты по оплате труда – 39525,3 тыс. руб.</w:t>
      </w:r>
    </w:p>
    <w:p w:rsidR="00A35527" w:rsidRPr="00A35527" w:rsidRDefault="00A35527" w:rsidP="00A35527">
      <w:pPr>
        <w:widowControl/>
        <w:autoSpaceDE/>
        <w:autoSpaceDN/>
        <w:adjustRightInd/>
        <w:jc w:val="both"/>
        <w:rPr>
          <w:sz w:val="24"/>
          <w:szCs w:val="24"/>
        </w:rPr>
      </w:pPr>
      <w:r w:rsidRPr="00A35527">
        <w:rPr>
          <w:sz w:val="24"/>
          <w:szCs w:val="24"/>
        </w:rPr>
        <w:tab/>
        <w:t xml:space="preserve">Просроченная кредиторская задолженность на 01.04.2024 года составляет 174,5 </w:t>
      </w:r>
      <w:proofErr w:type="spellStart"/>
      <w:r w:rsidRPr="00A35527">
        <w:rPr>
          <w:sz w:val="24"/>
          <w:szCs w:val="24"/>
        </w:rPr>
        <w:t>тыс</w:t>
      </w:r>
      <w:proofErr w:type="gramStart"/>
      <w:r w:rsidRPr="00A35527">
        <w:rPr>
          <w:sz w:val="24"/>
          <w:szCs w:val="24"/>
        </w:rPr>
        <w:t>.р</w:t>
      </w:r>
      <w:proofErr w:type="gramEnd"/>
      <w:r w:rsidRPr="00A35527">
        <w:rPr>
          <w:sz w:val="24"/>
          <w:szCs w:val="24"/>
        </w:rPr>
        <w:t>уб</w:t>
      </w:r>
      <w:proofErr w:type="spellEnd"/>
      <w:r w:rsidRPr="00A35527">
        <w:rPr>
          <w:sz w:val="24"/>
          <w:szCs w:val="24"/>
        </w:rPr>
        <w:t xml:space="preserve">., </w:t>
      </w:r>
      <w:r w:rsidR="00E3706C" w:rsidRPr="00726D32">
        <w:rPr>
          <w:sz w:val="24"/>
          <w:szCs w:val="24"/>
        </w:rPr>
        <w:t>в</w:t>
      </w:r>
      <w:r w:rsidRPr="00A35527">
        <w:rPr>
          <w:sz w:val="24"/>
          <w:szCs w:val="24"/>
        </w:rPr>
        <w:t xml:space="preserve"> сравнении с началом года сумма просроченной кредиторской задолженности уменьшилась на 101,9 тыс. руб.</w:t>
      </w:r>
    </w:p>
    <w:p w:rsidR="00A35527" w:rsidRPr="00726D32" w:rsidRDefault="00A35527" w:rsidP="00A35527">
      <w:pPr>
        <w:widowControl/>
        <w:autoSpaceDE/>
        <w:autoSpaceDN/>
        <w:adjustRightInd/>
        <w:spacing w:after="120"/>
        <w:ind w:firstLine="567"/>
        <w:jc w:val="both"/>
        <w:rPr>
          <w:rFonts w:eastAsia="Calibri"/>
          <w:color w:val="000000"/>
          <w:sz w:val="24"/>
          <w:szCs w:val="24"/>
        </w:rPr>
      </w:pPr>
      <w:r w:rsidRPr="00726D32">
        <w:rPr>
          <w:rFonts w:eastAsia="Calibri"/>
          <w:color w:val="000000"/>
          <w:sz w:val="24"/>
          <w:szCs w:val="24"/>
        </w:rPr>
        <w:t>М</w:t>
      </w:r>
      <w:r w:rsidRPr="00A35527">
        <w:rPr>
          <w:rFonts w:eastAsia="Calibri"/>
          <w:color w:val="000000"/>
          <w:sz w:val="24"/>
          <w:szCs w:val="24"/>
        </w:rPr>
        <w:t xml:space="preserve">униципальный долг на 1.04.2024 года сложился в размере 101,4 млн. руб. Долговая нагрузка </w:t>
      </w:r>
      <w:r w:rsidRPr="00A35527">
        <w:rPr>
          <w:rFonts w:eastAsia="Calibri"/>
          <w:sz w:val="24"/>
          <w:szCs w:val="24"/>
        </w:rPr>
        <w:t xml:space="preserve">доходов бюджета без учета безвозмездных поступлений </w:t>
      </w:r>
      <w:r w:rsidRPr="00A35527">
        <w:rPr>
          <w:rFonts w:eastAsia="Calibri"/>
          <w:color w:val="000000"/>
          <w:sz w:val="24"/>
          <w:szCs w:val="24"/>
        </w:rPr>
        <w:t>за 1 квартал 2024 года составила 33,8%. Просроченная задолженность по полученным  кредитам отсутствует.</w:t>
      </w:r>
    </w:p>
    <w:p w:rsidR="00726D32" w:rsidRPr="00A35527" w:rsidRDefault="00726D32" w:rsidP="00726D32">
      <w:pPr>
        <w:widowControl/>
        <w:autoSpaceDE/>
        <w:autoSpaceDN/>
        <w:adjustRightInd/>
        <w:ind w:firstLine="708"/>
        <w:jc w:val="both"/>
        <w:rPr>
          <w:rFonts w:eastAsia="Calibri"/>
          <w:sz w:val="24"/>
          <w:szCs w:val="24"/>
        </w:rPr>
      </w:pPr>
      <w:r w:rsidRPr="00726D32">
        <w:rPr>
          <w:rFonts w:eastAsia="Calibri"/>
          <w:sz w:val="24"/>
          <w:szCs w:val="24"/>
        </w:rPr>
        <w:lastRenderedPageBreak/>
        <w:t xml:space="preserve">Отчет об исполнении бюджета муниципального образования «Муниципальный округ </w:t>
      </w:r>
      <w:proofErr w:type="spellStart"/>
      <w:r w:rsidRPr="00726D32">
        <w:rPr>
          <w:rFonts w:eastAsia="Calibri"/>
          <w:sz w:val="24"/>
          <w:szCs w:val="24"/>
        </w:rPr>
        <w:t>Кезский</w:t>
      </w:r>
      <w:proofErr w:type="spellEnd"/>
      <w:r w:rsidRPr="00726D32">
        <w:rPr>
          <w:rFonts w:eastAsia="Calibri"/>
          <w:sz w:val="24"/>
          <w:szCs w:val="24"/>
        </w:rPr>
        <w:t xml:space="preserve"> район Удмуртской Республики» за 1 квартал 2024 года составлен в соответствии с установленными требованиями законодательства.</w:t>
      </w:r>
    </w:p>
    <w:p w:rsidR="00726D32" w:rsidRPr="00726D32" w:rsidRDefault="00726D32" w:rsidP="00726D32">
      <w:pPr>
        <w:widowControl/>
        <w:tabs>
          <w:tab w:val="left" w:pos="426"/>
        </w:tabs>
        <w:autoSpaceDE/>
        <w:autoSpaceDN/>
        <w:adjustRightInd/>
        <w:ind w:right="-425" w:firstLine="567"/>
        <w:jc w:val="both"/>
        <w:rPr>
          <w:rFonts w:eastAsia="Calibri"/>
          <w:sz w:val="24"/>
          <w:szCs w:val="24"/>
          <w:lang w:eastAsia="en-US"/>
        </w:rPr>
      </w:pPr>
      <w:r w:rsidRPr="00726D32">
        <w:rPr>
          <w:rFonts w:eastAsia="Calibri"/>
          <w:sz w:val="24"/>
          <w:szCs w:val="24"/>
          <w:lang w:eastAsia="en-US"/>
        </w:rPr>
        <w:t xml:space="preserve">В целях более эффективного исполнения  бюджета района  за текущий год контрольно-счетный орган предлагает  Администрации района: </w:t>
      </w:r>
    </w:p>
    <w:p w:rsidR="00BC391C" w:rsidRPr="00726D32" w:rsidRDefault="00BC391C" w:rsidP="00BC391C">
      <w:pPr>
        <w:widowControl/>
        <w:spacing w:line="240" w:lineRule="atLeast"/>
        <w:jc w:val="both"/>
        <w:rPr>
          <w:color w:val="000000"/>
          <w:spacing w:val="7"/>
          <w:sz w:val="24"/>
          <w:szCs w:val="24"/>
        </w:rPr>
      </w:pPr>
    </w:p>
    <w:p w:rsidR="00726D32" w:rsidRPr="00726D32" w:rsidRDefault="00726D32" w:rsidP="00726D32">
      <w:pPr>
        <w:widowControl/>
        <w:autoSpaceDE/>
        <w:autoSpaceDN/>
        <w:adjustRightInd/>
        <w:ind w:firstLine="567"/>
        <w:jc w:val="both"/>
        <w:rPr>
          <w:sz w:val="24"/>
          <w:szCs w:val="24"/>
        </w:rPr>
      </w:pPr>
      <w:proofErr w:type="gramStart"/>
      <w:r w:rsidRPr="00726D32">
        <w:rPr>
          <w:sz w:val="24"/>
          <w:szCs w:val="24"/>
        </w:rPr>
        <w:t xml:space="preserve">1. в соответствии с п.5 ст.264.2 Бюджетного кодекса РФ и п.1 ст. 18 Положения о бюджетном процессе, утвержденного решением Совета депутатов муниципального образования «Муниципальный округ </w:t>
      </w:r>
      <w:proofErr w:type="spellStart"/>
      <w:r w:rsidRPr="00726D32">
        <w:rPr>
          <w:sz w:val="24"/>
          <w:szCs w:val="24"/>
        </w:rPr>
        <w:t>Кезский</w:t>
      </w:r>
      <w:proofErr w:type="spellEnd"/>
      <w:r w:rsidRPr="00726D32">
        <w:rPr>
          <w:sz w:val="24"/>
          <w:szCs w:val="24"/>
        </w:rPr>
        <w:t xml:space="preserve"> район Удмуртской Республики» от 8.11.2021 года №56 направлять в Совет депутатов муниципального образования и Контрольно-счетный орган Отчет об исполнении бюджета муниципального образования за полугодие и 9 месяцев 2024 года, утвержденный Администрацией</w:t>
      </w:r>
      <w:proofErr w:type="gramEnd"/>
      <w:r w:rsidRPr="00726D32">
        <w:rPr>
          <w:sz w:val="24"/>
          <w:szCs w:val="24"/>
        </w:rPr>
        <w:t xml:space="preserve"> округа;</w:t>
      </w:r>
    </w:p>
    <w:p w:rsidR="00726D32" w:rsidRPr="00726D32" w:rsidRDefault="00726D32" w:rsidP="00726D32">
      <w:pPr>
        <w:widowControl/>
        <w:autoSpaceDE/>
        <w:autoSpaceDN/>
        <w:adjustRightInd/>
        <w:ind w:firstLine="567"/>
        <w:jc w:val="both"/>
        <w:rPr>
          <w:sz w:val="24"/>
          <w:szCs w:val="24"/>
        </w:rPr>
      </w:pPr>
      <w:r w:rsidRPr="00726D32">
        <w:rPr>
          <w:sz w:val="24"/>
          <w:szCs w:val="24"/>
        </w:rPr>
        <w:t xml:space="preserve">2. в целях увеличения доходной части бюджета муниципального образования «Муниципальный округ </w:t>
      </w:r>
      <w:proofErr w:type="spellStart"/>
      <w:r w:rsidRPr="00726D32">
        <w:rPr>
          <w:sz w:val="24"/>
          <w:szCs w:val="24"/>
        </w:rPr>
        <w:t>Кезский</w:t>
      </w:r>
      <w:proofErr w:type="spellEnd"/>
      <w:r w:rsidRPr="00726D32">
        <w:rPr>
          <w:sz w:val="24"/>
          <w:szCs w:val="24"/>
        </w:rPr>
        <w:t xml:space="preserve"> район Удмуртской Республики» администраторам доходов бюджета продолжить работу по осуществлению систематического </w:t>
      </w:r>
      <w:proofErr w:type="gramStart"/>
      <w:r w:rsidRPr="00726D32">
        <w:rPr>
          <w:sz w:val="24"/>
          <w:szCs w:val="24"/>
        </w:rPr>
        <w:t>контроля за</w:t>
      </w:r>
      <w:proofErr w:type="gramEnd"/>
      <w:r w:rsidRPr="00726D32">
        <w:rPr>
          <w:sz w:val="24"/>
          <w:szCs w:val="24"/>
        </w:rPr>
        <w:t xml:space="preserve"> полнотой и своевременностью поступлений в бюджет всех видов налоговых и неналоговых доходов;</w:t>
      </w:r>
    </w:p>
    <w:p w:rsidR="00726D32" w:rsidRPr="00726D32" w:rsidRDefault="00726D32" w:rsidP="00726D32">
      <w:pPr>
        <w:widowControl/>
        <w:autoSpaceDE/>
        <w:autoSpaceDN/>
        <w:adjustRightInd/>
        <w:ind w:firstLine="567"/>
        <w:jc w:val="both"/>
        <w:rPr>
          <w:sz w:val="24"/>
          <w:szCs w:val="24"/>
        </w:rPr>
      </w:pPr>
      <w:r w:rsidRPr="00726D32">
        <w:rPr>
          <w:sz w:val="24"/>
          <w:szCs w:val="24"/>
        </w:rPr>
        <w:t xml:space="preserve"> 3. в целях укрепления собственной доходной базы бюджета усилить работу с налогоплательщиками по своевременной и полной уплате налогов в бюджет, разъяснения налогового законодательства, эффективное использование имущества;</w:t>
      </w:r>
    </w:p>
    <w:p w:rsidR="00726D32" w:rsidRPr="00726D32" w:rsidRDefault="00726D32" w:rsidP="00726D32">
      <w:pPr>
        <w:widowControl/>
        <w:autoSpaceDE/>
        <w:autoSpaceDN/>
        <w:adjustRightInd/>
        <w:ind w:firstLine="567"/>
        <w:jc w:val="both"/>
        <w:rPr>
          <w:sz w:val="24"/>
          <w:szCs w:val="24"/>
        </w:rPr>
      </w:pPr>
      <w:r w:rsidRPr="00726D32">
        <w:rPr>
          <w:sz w:val="24"/>
          <w:szCs w:val="24"/>
        </w:rPr>
        <w:t>4. проводить качественную инвентаризацию имущества, находящегося в муниципальной собственности, систематизировать сведения об имуществе, находящегося в муниципальной собственности его наличии и использовании;</w:t>
      </w:r>
    </w:p>
    <w:p w:rsidR="00726D32" w:rsidRPr="00726D32" w:rsidRDefault="00726D32" w:rsidP="00726D32">
      <w:pPr>
        <w:widowControl/>
        <w:autoSpaceDE/>
        <w:autoSpaceDN/>
        <w:adjustRightInd/>
        <w:ind w:firstLine="567"/>
        <w:jc w:val="both"/>
        <w:rPr>
          <w:sz w:val="24"/>
          <w:szCs w:val="24"/>
        </w:rPr>
      </w:pPr>
      <w:r w:rsidRPr="00726D32">
        <w:rPr>
          <w:sz w:val="24"/>
          <w:szCs w:val="24"/>
        </w:rPr>
        <w:t>5. активизировать претензионную работу по взысканию задолженности по налоговым и неналоговым доходам бюджета муниципального округа;</w:t>
      </w:r>
    </w:p>
    <w:p w:rsidR="00726D32" w:rsidRPr="00726D32" w:rsidRDefault="00726D32" w:rsidP="00726D32">
      <w:pPr>
        <w:widowControl/>
        <w:autoSpaceDE/>
        <w:autoSpaceDN/>
        <w:adjustRightInd/>
        <w:ind w:firstLine="567"/>
        <w:jc w:val="both"/>
        <w:rPr>
          <w:sz w:val="24"/>
          <w:szCs w:val="24"/>
        </w:rPr>
      </w:pPr>
      <w:r w:rsidRPr="00726D32">
        <w:rPr>
          <w:sz w:val="24"/>
          <w:szCs w:val="24"/>
        </w:rPr>
        <w:t>6. усилить работу по снижению недоимки по налоговым и неналоговым доходам;</w:t>
      </w:r>
    </w:p>
    <w:p w:rsidR="00726D32" w:rsidRPr="00726D32" w:rsidRDefault="00726D32" w:rsidP="00726D32">
      <w:pPr>
        <w:widowControl/>
        <w:autoSpaceDE/>
        <w:autoSpaceDN/>
        <w:adjustRightInd/>
        <w:ind w:firstLine="567"/>
        <w:jc w:val="both"/>
        <w:rPr>
          <w:sz w:val="24"/>
          <w:szCs w:val="24"/>
        </w:rPr>
      </w:pPr>
      <w:r w:rsidRPr="00726D32">
        <w:rPr>
          <w:sz w:val="24"/>
          <w:szCs w:val="24"/>
          <w:shd w:val="clear" w:color="auto" w:fill="F9F9F9"/>
        </w:rPr>
        <w:t>7</w:t>
      </w:r>
      <w:r w:rsidRPr="00726D32">
        <w:rPr>
          <w:sz w:val="24"/>
          <w:szCs w:val="24"/>
        </w:rPr>
        <w:t>. главным распорядителям бюджетных средств осуществлять контроль над состоянием дебиторской и кредиторской задолженности, не допускать на конец отчетного периода увеличения дебиторской и кредиторской задолженности, в том числе просроченной;</w:t>
      </w:r>
    </w:p>
    <w:p w:rsidR="00726D32" w:rsidRPr="00726D32" w:rsidRDefault="00726D32" w:rsidP="00726D32">
      <w:pPr>
        <w:widowControl/>
        <w:autoSpaceDE/>
        <w:autoSpaceDN/>
        <w:adjustRightInd/>
        <w:ind w:firstLine="567"/>
        <w:contextualSpacing/>
        <w:jc w:val="both"/>
        <w:rPr>
          <w:sz w:val="24"/>
          <w:szCs w:val="24"/>
          <w:lang w:eastAsia="en-US"/>
        </w:rPr>
      </w:pPr>
      <w:r w:rsidRPr="00726D32">
        <w:rPr>
          <w:sz w:val="24"/>
          <w:szCs w:val="24"/>
          <w:lang w:eastAsia="en-US"/>
        </w:rPr>
        <w:t>8. главным распорядителям бюджетных средств во исполнение бюджетных  полномочий, обеспечить исполнения расходов в утвержденных объемах и равномерность кассовых расходов бюджета в течение финансового года;</w:t>
      </w:r>
    </w:p>
    <w:p w:rsidR="00726D32" w:rsidRPr="00726D32" w:rsidRDefault="00726D32" w:rsidP="00726D32">
      <w:pPr>
        <w:widowControl/>
        <w:autoSpaceDE/>
        <w:autoSpaceDN/>
        <w:adjustRightInd/>
        <w:ind w:firstLine="567"/>
        <w:contextualSpacing/>
        <w:jc w:val="both"/>
        <w:rPr>
          <w:sz w:val="24"/>
          <w:szCs w:val="24"/>
          <w:lang w:eastAsia="en-US"/>
        </w:rPr>
      </w:pPr>
      <w:r w:rsidRPr="00726D32">
        <w:rPr>
          <w:sz w:val="24"/>
          <w:szCs w:val="24"/>
          <w:lang w:eastAsia="en-US"/>
        </w:rPr>
        <w:t>9. повысить ответственность исполнителей (соисполнителей) муниципальных программ;</w:t>
      </w:r>
    </w:p>
    <w:p w:rsidR="00726D32" w:rsidRPr="00726D32" w:rsidRDefault="00726D32" w:rsidP="00726D32">
      <w:pPr>
        <w:widowControl/>
        <w:autoSpaceDE/>
        <w:autoSpaceDN/>
        <w:adjustRightInd/>
        <w:ind w:firstLine="567"/>
        <w:contextualSpacing/>
        <w:jc w:val="both"/>
        <w:rPr>
          <w:sz w:val="24"/>
          <w:szCs w:val="24"/>
          <w:lang w:eastAsia="en-US"/>
        </w:rPr>
      </w:pPr>
      <w:r w:rsidRPr="00726D32">
        <w:rPr>
          <w:sz w:val="24"/>
          <w:szCs w:val="24"/>
        </w:rPr>
        <w:t>10. своевременно вносить изменения в муниципальные программы, с целью приведения объемов финансирования мероприятий муниципальных программ, в соответствие с Решением о бюджете.</w:t>
      </w:r>
    </w:p>
    <w:p w:rsidR="00726D32" w:rsidRPr="00726D32" w:rsidRDefault="00726D32" w:rsidP="00726D32">
      <w:pPr>
        <w:widowControl/>
        <w:autoSpaceDE/>
        <w:autoSpaceDN/>
        <w:adjustRightInd/>
        <w:spacing w:after="120"/>
        <w:ind w:firstLine="567"/>
        <w:jc w:val="both"/>
        <w:rPr>
          <w:rFonts w:eastAsia="Calibri"/>
          <w:sz w:val="24"/>
          <w:szCs w:val="24"/>
        </w:rPr>
      </w:pPr>
      <w:r w:rsidRPr="00726D32">
        <w:rPr>
          <w:rFonts w:eastAsia="Calibri"/>
          <w:color w:val="000000"/>
          <w:spacing w:val="-1"/>
          <w:sz w:val="24"/>
          <w:szCs w:val="24"/>
          <w:lang w:eastAsia="en-US"/>
        </w:rPr>
        <w:t xml:space="preserve">11. </w:t>
      </w:r>
      <w:r w:rsidRPr="00726D32">
        <w:rPr>
          <w:rFonts w:eastAsia="Calibri"/>
          <w:sz w:val="24"/>
          <w:szCs w:val="24"/>
        </w:rPr>
        <w:t xml:space="preserve">проект Постановления, представленный на основании анализа Отчета об исполнении бюджета муниципального образования «Муниципальный округ </w:t>
      </w:r>
      <w:proofErr w:type="spellStart"/>
      <w:r w:rsidRPr="00726D32">
        <w:rPr>
          <w:rFonts w:eastAsia="Calibri"/>
          <w:sz w:val="24"/>
          <w:szCs w:val="24"/>
        </w:rPr>
        <w:t>Кезский</w:t>
      </w:r>
      <w:proofErr w:type="spellEnd"/>
      <w:r w:rsidRPr="00726D32">
        <w:rPr>
          <w:rFonts w:eastAsia="Calibri"/>
          <w:sz w:val="24"/>
          <w:szCs w:val="24"/>
        </w:rPr>
        <w:t xml:space="preserve"> район Удмуртской Республики» за 1 квартал 2024 года, принять к </w:t>
      </w:r>
      <w:r>
        <w:rPr>
          <w:rFonts w:eastAsia="Calibri"/>
          <w:sz w:val="24"/>
          <w:szCs w:val="24"/>
        </w:rPr>
        <w:t>рассмотрению</w:t>
      </w:r>
      <w:r w:rsidRPr="00726D32">
        <w:rPr>
          <w:rFonts w:eastAsia="Calibri"/>
          <w:sz w:val="24"/>
          <w:szCs w:val="24"/>
        </w:rPr>
        <w:t xml:space="preserve">. </w:t>
      </w:r>
    </w:p>
    <w:p w:rsidR="00726D32" w:rsidRDefault="00726D32" w:rsidP="00726D32">
      <w:pPr>
        <w:widowControl/>
        <w:autoSpaceDE/>
        <w:autoSpaceDN/>
        <w:adjustRightInd/>
        <w:rPr>
          <w:sz w:val="24"/>
          <w:szCs w:val="24"/>
        </w:rPr>
      </w:pPr>
    </w:p>
    <w:p w:rsidR="00726D32" w:rsidRPr="00726D32" w:rsidRDefault="00726D32" w:rsidP="00726D32">
      <w:pPr>
        <w:widowControl/>
        <w:autoSpaceDE/>
        <w:autoSpaceDN/>
        <w:adjustRightInd/>
        <w:rPr>
          <w:sz w:val="24"/>
          <w:szCs w:val="24"/>
        </w:rPr>
      </w:pPr>
      <w:r w:rsidRPr="00726D32">
        <w:rPr>
          <w:sz w:val="24"/>
          <w:szCs w:val="24"/>
        </w:rPr>
        <w:t>Председатель Контрольно-счетного органа</w:t>
      </w:r>
    </w:p>
    <w:p w:rsidR="00726D32" w:rsidRPr="00726D32" w:rsidRDefault="00726D32" w:rsidP="00726D32">
      <w:pPr>
        <w:widowControl/>
        <w:autoSpaceDE/>
        <w:autoSpaceDN/>
        <w:adjustRightInd/>
        <w:rPr>
          <w:sz w:val="24"/>
          <w:szCs w:val="24"/>
        </w:rPr>
      </w:pPr>
      <w:proofErr w:type="spellStart"/>
      <w:r w:rsidRPr="00726D32">
        <w:rPr>
          <w:sz w:val="24"/>
          <w:szCs w:val="24"/>
        </w:rPr>
        <w:t>Н.Л.Абрамкова</w:t>
      </w:r>
      <w:proofErr w:type="spellEnd"/>
      <w:r w:rsidRPr="00726D32">
        <w:rPr>
          <w:sz w:val="24"/>
          <w:szCs w:val="24"/>
        </w:rPr>
        <w:t xml:space="preserve"> </w:t>
      </w:r>
    </w:p>
    <w:p w:rsidR="009B1114" w:rsidRPr="00726D32" w:rsidRDefault="009B1114" w:rsidP="009B1114">
      <w:pPr>
        <w:pStyle w:val="ConsPlusNonformat"/>
        <w:widowControl/>
        <w:rPr>
          <w:rFonts w:ascii="Times New Roman" w:hAnsi="Times New Roman" w:cs="Times New Roman"/>
          <w:sz w:val="24"/>
          <w:szCs w:val="24"/>
        </w:rPr>
      </w:pPr>
    </w:p>
    <w:sectPr w:rsidR="009B1114" w:rsidRPr="00726D32" w:rsidSect="009B1114">
      <w:pgSz w:w="11906" w:h="16838"/>
      <w:pgMar w:top="567"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7587A"/>
    <w:multiLevelType w:val="hybridMultilevel"/>
    <w:tmpl w:val="571A04BC"/>
    <w:lvl w:ilvl="0" w:tplc="E49230CA">
      <w:start w:val="1"/>
      <w:numFmt w:val="decimal"/>
      <w:lvlText w:val="%1."/>
      <w:lvlJc w:val="left"/>
      <w:pPr>
        <w:ind w:left="1663" w:hanging="1095"/>
      </w:pPr>
      <w:rPr>
        <w:rFonts w:ascii="Times New Roman" w:eastAsia="Calibri" w:hAnsi="Times New Roman" w:cs="Times New Roman"/>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1F87CE1"/>
    <w:multiLevelType w:val="hybridMultilevel"/>
    <w:tmpl w:val="6742D5F4"/>
    <w:lvl w:ilvl="0" w:tplc="62A00DD0">
      <w:start w:val="1"/>
      <w:numFmt w:val="decimal"/>
      <w:lvlText w:val="%1."/>
      <w:lvlJc w:val="left"/>
      <w:pPr>
        <w:ind w:left="926" w:hanging="360"/>
      </w:pPr>
      <w:rPr>
        <w:rFonts w:hint="default"/>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2">
    <w:nsid w:val="221D63CF"/>
    <w:multiLevelType w:val="hybridMultilevel"/>
    <w:tmpl w:val="7FFA3C6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FE1D4C"/>
    <w:multiLevelType w:val="hybridMultilevel"/>
    <w:tmpl w:val="8B04B9D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E46AFB"/>
    <w:multiLevelType w:val="hybridMultilevel"/>
    <w:tmpl w:val="F2BA8CC0"/>
    <w:lvl w:ilvl="0" w:tplc="745430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14F5D71"/>
    <w:multiLevelType w:val="multilevel"/>
    <w:tmpl w:val="576AD262"/>
    <w:lvl w:ilvl="0">
      <w:start w:val="1"/>
      <w:numFmt w:val="decimal"/>
      <w:lvlText w:val="%1."/>
      <w:lvlJc w:val="left"/>
      <w:pPr>
        <w:ind w:left="720" w:hanging="360"/>
      </w:pPr>
      <w:rPr>
        <w:rFonts w:eastAsia="Calibri" w:hint="default"/>
        <w:color w:val="00000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446A6775"/>
    <w:multiLevelType w:val="hybridMultilevel"/>
    <w:tmpl w:val="FCC83674"/>
    <w:lvl w:ilvl="0" w:tplc="6AD262E2">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E9801B5"/>
    <w:multiLevelType w:val="hybridMultilevel"/>
    <w:tmpl w:val="D64A59C6"/>
    <w:lvl w:ilvl="0" w:tplc="88DCFE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7D86BC8"/>
    <w:multiLevelType w:val="hybridMultilevel"/>
    <w:tmpl w:val="87E61B78"/>
    <w:lvl w:ilvl="0" w:tplc="11C64F2A">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8"/>
  </w:num>
  <w:num w:numId="2">
    <w:abstractNumId w:val="5"/>
  </w:num>
  <w:num w:numId="3">
    <w:abstractNumId w:val="1"/>
  </w:num>
  <w:num w:numId="4">
    <w:abstractNumId w:val="7"/>
  </w:num>
  <w:num w:numId="5">
    <w:abstractNumId w:val="3"/>
  </w:num>
  <w:num w:numId="6">
    <w:abstractNumId w:val="0"/>
  </w:num>
  <w:num w:numId="7">
    <w:abstractNumId w:val="4"/>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247D2"/>
    <w:rsid w:val="00003E4C"/>
    <w:rsid w:val="00007238"/>
    <w:rsid w:val="00007D46"/>
    <w:rsid w:val="000317B5"/>
    <w:rsid w:val="00042477"/>
    <w:rsid w:val="00054F4E"/>
    <w:rsid w:val="0006067E"/>
    <w:rsid w:val="00094ADF"/>
    <w:rsid w:val="000974D8"/>
    <w:rsid w:val="000C02EA"/>
    <w:rsid w:val="000D37C3"/>
    <w:rsid w:val="001219D5"/>
    <w:rsid w:val="0013250F"/>
    <w:rsid w:val="00192FFA"/>
    <w:rsid w:val="002160A2"/>
    <w:rsid w:val="002C0FB0"/>
    <w:rsid w:val="002E2EEE"/>
    <w:rsid w:val="002E546A"/>
    <w:rsid w:val="00315E64"/>
    <w:rsid w:val="00363FA9"/>
    <w:rsid w:val="003B6C44"/>
    <w:rsid w:val="00447E74"/>
    <w:rsid w:val="00457382"/>
    <w:rsid w:val="00472A45"/>
    <w:rsid w:val="004B02C9"/>
    <w:rsid w:val="004C3F20"/>
    <w:rsid w:val="004C6ABC"/>
    <w:rsid w:val="005473C4"/>
    <w:rsid w:val="00583CB7"/>
    <w:rsid w:val="005A4591"/>
    <w:rsid w:val="005A6243"/>
    <w:rsid w:val="005C1C60"/>
    <w:rsid w:val="005F7CFD"/>
    <w:rsid w:val="006247D2"/>
    <w:rsid w:val="00626915"/>
    <w:rsid w:val="00662914"/>
    <w:rsid w:val="00666C54"/>
    <w:rsid w:val="006D429D"/>
    <w:rsid w:val="006E042D"/>
    <w:rsid w:val="007034FF"/>
    <w:rsid w:val="00705224"/>
    <w:rsid w:val="00726D32"/>
    <w:rsid w:val="00746D78"/>
    <w:rsid w:val="00754449"/>
    <w:rsid w:val="00760647"/>
    <w:rsid w:val="0083185A"/>
    <w:rsid w:val="0085683C"/>
    <w:rsid w:val="008C26F8"/>
    <w:rsid w:val="008D43C1"/>
    <w:rsid w:val="008D53C1"/>
    <w:rsid w:val="008E23A5"/>
    <w:rsid w:val="00923841"/>
    <w:rsid w:val="00955221"/>
    <w:rsid w:val="00957EC4"/>
    <w:rsid w:val="009717B4"/>
    <w:rsid w:val="009B1114"/>
    <w:rsid w:val="009B1222"/>
    <w:rsid w:val="00A35527"/>
    <w:rsid w:val="00A56A5F"/>
    <w:rsid w:val="00B85271"/>
    <w:rsid w:val="00BA1370"/>
    <w:rsid w:val="00BB1AD2"/>
    <w:rsid w:val="00BC01BE"/>
    <w:rsid w:val="00BC391C"/>
    <w:rsid w:val="00BE028D"/>
    <w:rsid w:val="00C70A03"/>
    <w:rsid w:val="00C91DB9"/>
    <w:rsid w:val="00C94CE4"/>
    <w:rsid w:val="00CA656E"/>
    <w:rsid w:val="00CD25F2"/>
    <w:rsid w:val="00CE16CC"/>
    <w:rsid w:val="00D20FFB"/>
    <w:rsid w:val="00D46F00"/>
    <w:rsid w:val="00DA29DF"/>
    <w:rsid w:val="00DA3110"/>
    <w:rsid w:val="00E00DBC"/>
    <w:rsid w:val="00E25FE6"/>
    <w:rsid w:val="00E3706C"/>
    <w:rsid w:val="00E903A7"/>
    <w:rsid w:val="00F2121D"/>
    <w:rsid w:val="00F50505"/>
    <w:rsid w:val="00F603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11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qFormat/>
    <w:rsid w:val="00BC391C"/>
    <w:pPr>
      <w:keepNext/>
      <w:widowControl/>
      <w:autoSpaceDE/>
      <w:autoSpaceDN/>
      <w:adjustRightInd/>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9B1114"/>
    <w:pPr>
      <w:widowControl w:val="0"/>
      <w:autoSpaceDE w:val="0"/>
      <w:autoSpaceDN w:val="0"/>
      <w:adjustRightInd w:val="0"/>
      <w:spacing w:after="0" w:line="240" w:lineRule="auto"/>
    </w:pPr>
    <w:rPr>
      <w:rFonts w:ascii="Courier New" w:eastAsia="Times New Roman" w:hAnsi="Courier New" w:cs="Tahoma"/>
      <w:sz w:val="20"/>
      <w:szCs w:val="20"/>
      <w:lang w:eastAsia="ru-RU"/>
    </w:rPr>
  </w:style>
  <w:style w:type="paragraph" w:styleId="a3">
    <w:name w:val="header"/>
    <w:basedOn w:val="a"/>
    <w:link w:val="a4"/>
    <w:uiPriority w:val="99"/>
    <w:rsid w:val="009B1114"/>
    <w:pPr>
      <w:tabs>
        <w:tab w:val="center" w:pos="4677"/>
        <w:tab w:val="right" w:pos="9355"/>
      </w:tabs>
    </w:pPr>
  </w:style>
  <w:style w:type="character" w:customStyle="1" w:styleId="a4">
    <w:name w:val="Верхний колонтитул Знак"/>
    <w:basedOn w:val="a0"/>
    <w:link w:val="a3"/>
    <w:uiPriority w:val="99"/>
    <w:rsid w:val="009B1114"/>
    <w:rPr>
      <w:rFonts w:ascii="Times New Roman" w:eastAsia="Times New Roman" w:hAnsi="Times New Roman" w:cs="Times New Roman"/>
      <w:sz w:val="20"/>
      <w:szCs w:val="20"/>
      <w:lang w:eastAsia="ru-RU"/>
    </w:rPr>
  </w:style>
  <w:style w:type="paragraph" w:customStyle="1" w:styleId="1">
    <w:name w:val="Обычный1"/>
    <w:rsid w:val="009B1114"/>
    <w:pPr>
      <w:spacing w:after="0" w:line="240" w:lineRule="auto"/>
    </w:pPr>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9B1114"/>
    <w:rPr>
      <w:rFonts w:ascii="Tahoma" w:hAnsi="Tahoma" w:cs="Tahoma"/>
      <w:sz w:val="16"/>
      <w:szCs w:val="16"/>
    </w:rPr>
  </w:style>
  <w:style w:type="character" w:customStyle="1" w:styleId="a6">
    <w:name w:val="Текст выноски Знак"/>
    <w:basedOn w:val="a0"/>
    <w:link w:val="a5"/>
    <w:uiPriority w:val="99"/>
    <w:semiHidden/>
    <w:rsid w:val="009B1114"/>
    <w:rPr>
      <w:rFonts w:ascii="Tahoma" w:eastAsia="Times New Roman" w:hAnsi="Tahoma" w:cs="Tahoma"/>
      <w:sz w:val="16"/>
      <w:szCs w:val="16"/>
      <w:lang w:eastAsia="ru-RU"/>
    </w:rPr>
  </w:style>
  <w:style w:type="paragraph" w:styleId="a7">
    <w:name w:val="List Paragraph"/>
    <w:basedOn w:val="a"/>
    <w:uiPriority w:val="34"/>
    <w:qFormat/>
    <w:rsid w:val="00C91DB9"/>
    <w:pPr>
      <w:ind w:left="720"/>
      <w:contextualSpacing/>
    </w:pPr>
  </w:style>
  <w:style w:type="character" w:customStyle="1" w:styleId="40">
    <w:name w:val="Заголовок 4 Знак"/>
    <w:basedOn w:val="a0"/>
    <w:link w:val="4"/>
    <w:rsid w:val="00BC391C"/>
    <w:rPr>
      <w:rFonts w:ascii="Times New Roman" w:eastAsia="Times New Roman" w:hAnsi="Times New Roman" w:cs="Times New Roman"/>
      <w:b/>
      <w:sz w:val="20"/>
      <w:szCs w:val="20"/>
      <w:lang w:eastAsia="ru-RU"/>
    </w:rPr>
  </w:style>
  <w:style w:type="numbering" w:customStyle="1" w:styleId="10">
    <w:name w:val="Нет списка1"/>
    <w:next w:val="a2"/>
    <w:uiPriority w:val="99"/>
    <w:semiHidden/>
    <w:unhideWhenUsed/>
    <w:rsid w:val="00BC391C"/>
  </w:style>
  <w:style w:type="character" w:styleId="a8">
    <w:name w:val="Placeholder Text"/>
    <w:uiPriority w:val="99"/>
    <w:semiHidden/>
    <w:rsid w:val="00BC391C"/>
    <w:rPr>
      <w:color w:val="808080"/>
    </w:rPr>
  </w:style>
  <w:style w:type="paragraph" w:styleId="a9">
    <w:name w:val="Document Map"/>
    <w:basedOn w:val="a"/>
    <w:link w:val="aa"/>
    <w:semiHidden/>
    <w:rsid w:val="00BC391C"/>
    <w:pPr>
      <w:shd w:val="clear" w:color="auto" w:fill="000080"/>
    </w:pPr>
    <w:rPr>
      <w:rFonts w:ascii="Tahoma" w:hAnsi="Tahoma"/>
    </w:rPr>
  </w:style>
  <w:style w:type="character" w:customStyle="1" w:styleId="aa">
    <w:name w:val="Схема документа Знак"/>
    <w:basedOn w:val="a0"/>
    <w:link w:val="a9"/>
    <w:semiHidden/>
    <w:rsid w:val="00BC391C"/>
    <w:rPr>
      <w:rFonts w:ascii="Tahoma" w:eastAsia="Times New Roman" w:hAnsi="Tahoma" w:cs="Times New Roman"/>
      <w:sz w:val="20"/>
      <w:szCs w:val="20"/>
      <w:shd w:val="clear" w:color="auto" w:fill="000080"/>
      <w:lang w:eastAsia="ru-RU"/>
    </w:rPr>
  </w:style>
  <w:style w:type="table" w:styleId="ab">
    <w:name w:val="Table Grid"/>
    <w:basedOn w:val="a1"/>
    <w:uiPriority w:val="59"/>
    <w:rsid w:val="00BC391C"/>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uiPriority w:val="99"/>
    <w:rsid w:val="00BC391C"/>
    <w:pPr>
      <w:spacing w:line="322" w:lineRule="exact"/>
      <w:jc w:val="center"/>
    </w:pPr>
    <w:rPr>
      <w:sz w:val="24"/>
      <w:szCs w:val="24"/>
    </w:rPr>
  </w:style>
  <w:style w:type="character" w:customStyle="1" w:styleId="FontStyle66">
    <w:name w:val="Font Style66"/>
    <w:uiPriority w:val="99"/>
    <w:rsid w:val="00BC391C"/>
    <w:rPr>
      <w:rFonts w:ascii="Times New Roman" w:hAnsi="Times New Roman" w:cs="Times New Roman"/>
      <w:sz w:val="26"/>
      <w:szCs w:val="26"/>
    </w:rPr>
  </w:style>
  <w:style w:type="paragraph" w:styleId="ac">
    <w:name w:val="Normal (Web)"/>
    <w:aliases w:val="Обычный (Web)"/>
    <w:basedOn w:val="a"/>
    <w:link w:val="ad"/>
    <w:rsid w:val="00BC391C"/>
    <w:pPr>
      <w:widowControl/>
      <w:autoSpaceDE/>
      <w:autoSpaceDN/>
      <w:adjustRightInd/>
      <w:spacing w:before="100" w:beforeAutospacing="1" w:after="100" w:afterAutospacing="1"/>
    </w:pPr>
    <w:rPr>
      <w:sz w:val="24"/>
      <w:szCs w:val="24"/>
    </w:rPr>
  </w:style>
  <w:style w:type="character" w:customStyle="1" w:styleId="ad">
    <w:name w:val="Обычный (веб) Знак"/>
    <w:aliases w:val="Обычный (Web) Знак"/>
    <w:link w:val="ac"/>
    <w:locked/>
    <w:rsid w:val="00BC391C"/>
    <w:rPr>
      <w:rFonts w:ascii="Times New Roman" w:eastAsia="Times New Roman" w:hAnsi="Times New Roman" w:cs="Times New Roman"/>
      <w:sz w:val="24"/>
      <w:szCs w:val="24"/>
    </w:rPr>
  </w:style>
  <w:style w:type="paragraph" w:customStyle="1" w:styleId="Default">
    <w:name w:val="Default"/>
    <w:rsid w:val="00BC391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e">
    <w:name w:val="Гипертекстовая ссылка"/>
    <w:uiPriority w:val="99"/>
    <w:rsid w:val="00BC391C"/>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11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qFormat/>
    <w:rsid w:val="00BC391C"/>
    <w:pPr>
      <w:keepNext/>
      <w:widowControl/>
      <w:autoSpaceDE/>
      <w:autoSpaceDN/>
      <w:adjustRightInd/>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9B1114"/>
    <w:pPr>
      <w:widowControl w:val="0"/>
      <w:autoSpaceDE w:val="0"/>
      <w:autoSpaceDN w:val="0"/>
      <w:adjustRightInd w:val="0"/>
      <w:spacing w:after="0" w:line="240" w:lineRule="auto"/>
    </w:pPr>
    <w:rPr>
      <w:rFonts w:ascii="Courier New" w:eastAsia="Times New Roman" w:hAnsi="Courier New" w:cs="Tahoma"/>
      <w:sz w:val="20"/>
      <w:szCs w:val="20"/>
      <w:lang w:eastAsia="ru-RU"/>
    </w:rPr>
  </w:style>
  <w:style w:type="paragraph" w:styleId="a3">
    <w:name w:val="header"/>
    <w:basedOn w:val="a"/>
    <w:link w:val="a4"/>
    <w:uiPriority w:val="99"/>
    <w:rsid w:val="009B1114"/>
    <w:pPr>
      <w:tabs>
        <w:tab w:val="center" w:pos="4677"/>
        <w:tab w:val="right" w:pos="9355"/>
      </w:tabs>
    </w:pPr>
  </w:style>
  <w:style w:type="character" w:customStyle="1" w:styleId="a4">
    <w:name w:val="Верхний колонтитул Знак"/>
    <w:basedOn w:val="a0"/>
    <w:link w:val="a3"/>
    <w:uiPriority w:val="99"/>
    <w:rsid w:val="009B1114"/>
    <w:rPr>
      <w:rFonts w:ascii="Times New Roman" w:eastAsia="Times New Roman" w:hAnsi="Times New Roman" w:cs="Times New Roman"/>
      <w:sz w:val="20"/>
      <w:szCs w:val="20"/>
      <w:lang w:eastAsia="ru-RU"/>
    </w:rPr>
  </w:style>
  <w:style w:type="paragraph" w:customStyle="1" w:styleId="1">
    <w:name w:val="Обычный1"/>
    <w:rsid w:val="009B1114"/>
    <w:pPr>
      <w:spacing w:after="0" w:line="240" w:lineRule="auto"/>
    </w:pPr>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9B1114"/>
    <w:rPr>
      <w:rFonts w:ascii="Tahoma" w:hAnsi="Tahoma" w:cs="Tahoma"/>
      <w:sz w:val="16"/>
      <w:szCs w:val="16"/>
    </w:rPr>
  </w:style>
  <w:style w:type="character" w:customStyle="1" w:styleId="a6">
    <w:name w:val="Текст выноски Знак"/>
    <w:basedOn w:val="a0"/>
    <w:link w:val="a5"/>
    <w:uiPriority w:val="99"/>
    <w:semiHidden/>
    <w:rsid w:val="009B1114"/>
    <w:rPr>
      <w:rFonts w:ascii="Tahoma" w:eastAsia="Times New Roman" w:hAnsi="Tahoma" w:cs="Tahoma"/>
      <w:sz w:val="16"/>
      <w:szCs w:val="16"/>
      <w:lang w:eastAsia="ru-RU"/>
    </w:rPr>
  </w:style>
  <w:style w:type="paragraph" w:styleId="a7">
    <w:name w:val="List Paragraph"/>
    <w:basedOn w:val="a"/>
    <w:uiPriority w:val="34"/>
    <w:qFormat/>
    <w:rsid w:val="00C91DB9"/>
    <w:pPr>
      <w:ind w:left="720"/>
      <w:contextualSpacing/>
    </w:pPr>
  </w:style>
  <w:style w:type="character" w:customStyle="1" w:styleId="40">
    <w:name w:val="Заголовок 4 Знак"/>
    <w:basedOn w:val="a0"/>
    <w:link w:val="4"/>
    <w:rsid w:val="00BC391C"/>
    <w:rPr>
      <w:rFonts w:ascii="Times New Roman" w:eastAsia="Times New Roman" w:hAnsi="Times New Roman" w:cs="Times New Roman"/>
      <w:b/>
      <w:sz w:val="20"/>
      <w:szCs w:val="20"/>
      <w:lang w:eastAsia="ru-RU"/>
    </w:rPr>
  </w:style>
  <w:style w:type="numbering" w:customStyle="1" w:styleId="10">
    <w:name w:val="Нет списка1"/>
    <w:next w:val="a2"/>
    <w:uiPriority w:val="99"/>
    <w:semiHidden/>
    <w:unhideWhenUsed/>
    <w:rsid w:val="00BC391C"/>
  </w:style>
  <w:style w:type="character" w:styleId="a8">
    <w:name w:val="Placeholder Text"/>
    <w:uiPriority w:val="99"/>
    <w:semiHidden/>
    <w:rsid w:val="00BC391C"/>
    <w:rPr>
      <w:color w:val="808080"/>
    </w:rPr>
  </w:style>
  <w:style w:type="paragraph" w:styleId="a9">
    <w:name w:val="Document Map"/>
    <w:basedOn w:val="a"/>
    <w:link w:val="aa"/>
    <w:semiHidden/>
    <w:rsid w:val="00BC391C"/>
    <w:pPr>
      <w:shd w:val="clear" w:color="auto" w:fill="000080"/>
    </w:pPr>
    <w:rPr>
      <w:rFonts w:ascii="Tahoma" w:hAnsi="Tahoma"/>
    </w:rPr>
  </w:style>
  <w:style w:type="character" w:customStyle="1" w:styleId="aa">
    <w:name w:val="Схема документа Знак"/>
    <w:basedOn w:val="a0"/>
    <w:link w:val="a9"/>
    <w:semiHidden/>
    <w:rsid w:val="00BC391C"/>
    <w:rPr>
      <w:rFonts w:ascii="Tahoma" w:eastAsia="Times New Roman" w:hAnsi="Tahoma" w:cs="Times New Roman"/>
      <w:sz w:val="20"/>
      <w:szCs w:val="20"/>
      <w:shd w:val="clear" w:color="auto" w:fill="000080"/>
      <w:lang w:eastAsia="ru-RU"/>
    </w:rPr>
  </w:style>
  <w:style w:type="table" w:styleId="ab">
    <w:name w:val="Table Grid"/>
    <w:basedOn w:val="a1"/>
    <w:uiPriority w:val="59"/>
    <w:rsid w:val="00BC391C"/>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uiPriority w:val="99"/>
    <w:rsid w:val="00BC391C"/>
    <w:pPr>
      <w:spacing w:line="322" w:lineRule="exact"/>
      <w:jc w:val="center"/>
    </w:pPr>
    <w:rPr>
      <w:sz w:val="24"/>
      <w:szCs w:val="24"/>
    </w:rPr>
  </w:style>
  <w:style w:type="character" w:customStyle="1" w:styleId="FontStyle66">
    <w:name w:val="Font Style66"/>
    <w:uiPriority w:val="99"/>
    <w:rsid w:val="00BC391C"/>
    <w:rPr>
      <w:rFonts w:ascii="Times New Roman" w:hAnsi="Times New Roman" w:cs="Times New Roman"/>
      <w:sz w:val="26"/>
      <w:szCs w:val="26"/>
    </w:rPr>
  </w:style>
  <w:style w:type="paragraph" w:styleId="ac">
    <w:name w:val="Normal (Web)"/>
    <w:aliases w:val="Обычный (Web)"/>
    <w:basedOn w:val="a"/>
    <w:link w:val="ad"/>
    <w:rsid w:val="00BC391C"/>
    <w:pPr>
      <w:widowControl/>
      <w:autoSpaceDE/>
      <w:autoSpaceDN/>
      <w:adjustRightInd/>
      <w:spacing w:before="100" w:beforeAutospacing="1" w:after="100" w:afterAutospacing="1"/>
    </w:pPr>
    <w:rPr>
      <w:sz w:val="24"/>
      <w:szCs w:val="24"/>
      <w:lang w:val="x-none" w:eastAsia="x-none"/>
    </w:rPr>
  </w:style>
  <w:style w:type="character" w:customStyle="1" w:styleId="ad">
    <w:name w:val="Обычный (веб) Знак"/>
    <w:aliases w:val="Обычный (Web) Знак"/>
    <w:link w:val="ac"/>
    <w:locked/>
    <w:rsid w:val="00BC391C"/>
    <w:rPr>
      <w:rFonts w:ascii="Times New Roman" w:eastAsia="Times New Roman" w:hAnsi="Times New Roman" w:cs="Times New Roman"/>
      <w:sz w:val="24"/>
      <w:szCs w:val="24"/>
      <w:lang w:val="x-none" w:eastAsia="x-none"/>
    </w:rPr>
  </w:style>
  <w:style w:type="paragraph" w:customStyle="1" w:styleId="Default">
    <w:name w:val="Default"/>
    <w:rsid w:val="00BC391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e">
    <w:name w:val="Гипертекстовая ссылка"/>
    <w:uiPriority w:val="99"/>
    <w:rsid w:val="00BC391C"/>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093977">
      <w:bodyDiv w:val="1"/>
      <w:marLeft w:val="0"/>
      <w:marRight w:val="0"/>
      <w:marTop w:val="0"/>
      <w:marBottom w:val="0"/>
      <w:divBdr>
        <w:top w:val="none" w:sz="0" w:space="0" w:color="auto"/>
        <w:left w:val="none" w:sz="0" w:space="0" w:color="auto"/>
        <w:bottom w:val="none" w:sz="0" w:space="0" w:color="auto"/>
        <w:right w:val="none" w:sz="0" w:space="0" w:color="auto"/>
      </w:divBdr>
    </w:div>
    <w:div w:id="622153798">
      <w:bodyDiv w:val="1"/>
      <w:marLeft w:val="0"/>
      <w:marRight w:val="0"/>
      <w:marTop w:val="0"/>
      <w:marBottom w:val="0"/>
      <w:divBdr>
        <w:top w:val="none" w:sz="0" w:space="0" w:color="auto"/>
        <w:left w:val="none" w:sz="0" w:space="0" w:color="auto"/>
        <w:bottom w:val="none" w:sz="0" w:space="0" w:color="auto"/>
        <w:right w:val="none" w:sz="0" w:space="0" w:color="auto"/>
      </w:divBdr>
    </w:div>
    <w:div w:id="1222786946">
      <w:bodyDiv w:val="1"/>
      <w:marLeft w:val="0"/>
      <w:marRight w:val="0"/>
      <w:marTop w:val="0"/>
      <w:marBottom w:val="0"/>
      <w:divBdr>
        <w:top w:val="none" w:sz="0" w:space="0" w:color="auto"/>
        <w:left w:val="none" w:sz="0" w:space="0" w:color="auto"/>
        <w:bottom w:val="none" w:sz="0" w:space="0" w:color="auto"/>
        <w:right w:val="none" w:sz="0" w:space="0" w:color="auto"/>
      </w:divBdr>
    </w:div>
    <w:div w:id="136409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kontrol-sektor@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1975</Words>
  <Characters>11263</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Абрамкова Надежда Леонидовна</cp:lastModifiedBy>
  <cp:revision>15</cp:revision>
  <cp:lastPrinted>2024-05-15T09:16:00Z</cp:lastPrinted>
  <dcterms:created xsi:type="dcterms:W3CDTF">2023-11-29T10:57:00Z</dcterms:created>
  <dcterms:modified xsi:type="dcterms:W3CDTF">2024-05-15T09:18:00Z</dcterms:modified>
</cp:coreProperties>
</file>